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88" w:before="0" w:after="0"/>
        <w:jc w:val="center"/>
        <w:outlineLvl w:val="0"/>
        <w:rPr/>
      </w:pPr>
      <w:r>
        <w:rPr>
          <w:rFonts w:eastAsia="Times New Roman" w:cs="Times New Roman" w:ascii="Times New Roman" w:hAnsi="Times New Roman"/>
          <w:b/>
          <w:color w:val="111111"/>
          <w:sz w:val="32"/>
          <w:szCs w:val="32"/>
          <w:lang w:eastAsia="ru-RU"/>
        </w:rPr>
        <w:t>Аналитический отчет</w:t>
      </w:r>
      <w:r>
        <w:rPr>
          <w:rFonts w:eastAsia="Times New Roman" w:cs="Times New Roman" w:ascii="Times New Roman" w:hAnsi="Times New Roman"/>
          <w:b/>
          <w:color w:val="111111"/>
          <w:sz w:val="32"/>
          <w:szCs w:val="32"/>
          <w:lang w:eastAsia="ru-RU"/>
        </w:rPr>
        <w:t xml:space="preserve">  группы раннего возраста за 2019–2020 учебный год</w:t>
      </w:r>
    </w:p>
    <w:p>
      <w:pPr>
        <w:pStyle w:val="Normal"/>
        <w:spacing w:lineRule="auto" w:line="240" w:before="0" w:after="0"/>
        <w:ind w:firstLine="360"/>
        <w:jc w:val="center"/>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Воспитатель: Косцовой Елены Алексеевны</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bCs/>
          <w:color w:val="111111"/>
          <w:sz w:val="28"/>
          <w:szCs w:val="28"/>
          <w:lang w:eastAsia="ru-RU"/>
        </w:rPr>
        <w:t xml:space="preserve"> </w:t>
      </w:r>
      <w:r>
        <w:rPr>
          <w:rFonts w:eastAsia="Times New Roman" w:cs="Times New Roman" w:ascii="Times New Roman" w:hAnsi="Times New Roman"/>
          <w:b/>
          <w:bCs/>
          <w:color w:val="111111"/>
          <w:sz w:val="28"/>
          <w:szCs w:val="28"/>
          <w:lang w:eastAsia="ru-RU"/>
        </w:rPr>
        <w:t>Группа раннего возраста </w:t>
      </w:r>
      <w:r>
        <w:rPr>
          <w:rFonts w:eastAsia="Times New Roman" w:cs="Times New Roman" w:ascii="Times New Roman" w:hAnsi="Times New Roman"/>
          <w:i/>
          <w:iCs/>
          <w:color w:val="111111"/>
          <w:sz w:val="28"/>
          <w:szCs w:val="28"/>
          <w:lang w:eastAsia="ru-RU"/>
        </w:rPr>
        <w:t>«Умнички»</w:t>
      </w:r>
      <w:r>
        <w:rPr>
          <w:rFonts w:eastAsia="Times New Roman" w:cs="Times New Roman" w:ascii="Times New Roman" w:hAnsi="Times New Roman"/>
          <w:color w:val="111111"/>
          <w:sz w:val="28"/>
          <w:szCs w:val="28"/>
          <w:lang w:eastAsia="ru-RU"/>
        </w:rPr>
        <w:t xml:space="preserve"> возраст детей: 1г. 8м. - 2г. 8м.</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По списку 12 детей. Из них мальчиков - 8, девочек - 4.</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С момента поступления ребенка в </w:t>
      </w:r>
      <w:r>
        <w:rPr>
          <w:rFonts w:eastAsia="Times New Roman" w:cs="Times New Roman" w:ascii="Times New Roman" w:hAnsi="Times New Roman"/>
          <w:b/>
          <w:bCs/>
          <w:color w:val="111111"/>
          <w:sz w:val="28"/>
          <w:szCs w:val="28"/>
          <w:lang w:eastAsia="ru-RU"/>
        </w:rPr>
        <w:t>группу</w:t>
      </w:r>
      <w:r>
        <w:rPr>
          <w:rFonts w:eastAsia="Times New Roman" w:cs="Times New Roman" w:ascii="Times New Roman" w:hAnsi="Times New Roman"/>
          <w:color w:val="111111"/>
          <w:sz w:val="28"/>
          <w:szCs w:val="28"/>
          <w:lang w:eastAsia="ru-RU"/>
        </w:rPr>
        <w:t> раннего возраста я осуществляла наблюдение за протеканием периода адаптации детей к дошкольному учреждению.</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u w:val="single"/>
          <w:lang w:eastAsia="ru-RU"/>
        </w:rPr>
        <w:t>Итог адаптации</w:t>
      </w:r>
      <w:r>
        <w:rPr>
          <w:rFonts w:eastAsia="Times New Roman" w:cs="Times New Roman" w:ascii="Times New Roman" w:hAnsi="Times New Roman"/>
          <w:b/>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10 детей адаптировались в легкой форме.</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2 детей прошли адаптацию в средней степени тяжести</w:t>
      </w:r>
      <w:r>
        <w:rPr>
          <w:rFonts w:eastAsia="Times New Roman" w:cs="Times New Roman" w:ascii="Times New Roman" w:hAnsi="Times New Roman"/>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период адаптации было приложено максимум усилий, чтобы дети быстрее привыкали к новым условиям, с желанием ходили в детский сад. Ко всем детям осуществлялся индивидуальный подход. Был налажен тесный, контакт с родителями. Каждый родитель получил памятку и рекомендации по адаптации ребёнка к детскому саду. Проведённое анкетирование среди родителей позволило полнее узнать о семье, ребёнке, чтобы правильно и во время помочь родителям в адаптационный период.</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В течении </w:t>
      </w:r>
      <w:r>
        <w:rPr>
          <w:rFonts w:eastAsia="Times New Roman" w:cs="Times New Roman" w:ascii="Times New Roman" w:hAnsi="Times New Roman"/>
          <w:b/>
          <w:bCs/>
          <w:color w:val="111111"/>
          <w:sz w:val="28"/>
          <w:szCs w:val="28"/>
          <w:lang w:eastAsia="ru-RU"/>
        </w:rPr>
        <w:t xml:space="preserve">учебного </w:t>
      </w:r>
      <w:r>
        <w:rPr>
          <w:rFonts w:eastAsia="Times New Roman" w:cs="Times New Roman" w:ascii="Times New Roman" w:hAnsi="Times New Roman"/>
          <w:b/>
          <w:color w:val="111111"/>
          <w:sz w:val="28"/>
          <w:szCs w:val="28"/>
          <w:lang w:eastAsia="ru-RU"/>
        </w:rPr>
        <w:t>года ведущими целями ставила:</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color w:val="111111"/>
          <w:sz w:val="28"/>
          <w:szCs w:val="28"/>
          <w:lang w:eastAsia="ru-RU"/>
        </w:rPr>
        <w:t>1. Обеспечить социальное благополучие каждого ребёнка в процессе всестороннего развития личности в условиях дошкольного образовательного учреждения и семьи.</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2. Реализовать цели в процессе разнообразных видов деятельности: игровой, коммуникативной, трудовой, познавательно-исследовательской, музыкально-художественной, чтения и в процессе выполнения режимных моментов.</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Воспитатель заботилась об эмоционально благополучном климате в </w:t>
      </w:r>
      <w:r>
        <w:rPr>
          <w:rFonts w:eastAsia="Times New Roman" w:cs="Times New Roman" w:ascii="Times New Roman" w:hAnsi="Times New Roman"/>
          <w:b/>
          <w:bCs/>
          <w:color w:val="111111"/>
          <w:sz w:val="28"/>
          <w:szCs w:val="28"/>
          <w:lang w:eastAsia="ru-RU"/>
        </w:rPr>
        <w:t>группе</w:t>
      </w:r>
      <w:r>
        <w:rPr>
          <w:rFonts w:eastAsia="Times New Roman" w:cs="Times New Roman" w:ascii="Times New Roman" w:hAnsi="Times New Roman"/>
          <w:color w:val="111111"/>
          <w:sz w:val="28"/>
          <w:szCs w:val="28"/>
          <w:lang w:eastAsia="ru-RU"/>
        </w:rPr>
        <w:t>, чтобы каждый ребёнок чувствовал себя комфортно, нужно помочь вымыть лицо, руки по мере необходимости, вовремя оказать помощь при пользовании горшком, сменить мокрую одежду на сухую, потому что дети ещё малы, чтобы сделать это всё самостоятельно и постоянно нуждаются в помощи взрослого. Все режимные моменты проводила в игровой, понятной для детей форме с использованием знакомых сказок, стихов.</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Согласно ФГОС ДО организовала предметно-развивающую среду следующим образом:</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Для познавательного, социально-коммуникативного, речевого развития детей я организовала следующие детские уголки:</w:t>
      </w:r>
    </w:p>
    <w:p>
      <w:pPr>
        <w:pStyle w:val="Normal"/>
        <w:spacing w:lineRule="auto" w:line="240" w:before="0" w:after="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b/>
          <w:color w:val="111111"/>
          <w:sz w:val="28"/>
          <w:szCs w:val="28"/>
          <w:lang w:eastAsia="ru-RU"/>
        </w:rPr>
        <w:t>1) Уголок сенсорного развития.</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Материал для освоения малышами представлений о форме, цвете, размере, характере поверхности предметов </w:t>
      </w:r>
      <w:r>
        <w:rPr>
          <w:rFonts w:eastAsia="Times New Roman" w:cs="Times New Roman" w:ascii="Times New Roman" w:hAnsi="Times New Roman"/>
          <w:iCs/>
          <w:color w:val="111111"/>
          <w:sz w:val="28"/>
          <w:szCs w:val="28"/>
          <w:lang w:eastAsia="ru-RU"/>
        </w:rPr>
        <w:t>(пирамидки, матрёшки, игрушки-вкладыши, мозаики различного размера и формы)</w:t>
      </w:r>
      <w:r>
        <w:rPr>
          <w:rFonts w:eastAsia="Times New Roman" w:cs="Times New Roman" w:ascii="Times New Roman" w:hAnsi="Times New Roman"/>
          <w:color w:val="111111"/>
          <w:sz w:val="28"/>
          <w:szCs w:val="28"/>
          <w:lang w:eastAsia="ru-RU"/>
        </w:rPr>
        <w:t>.</w:t>
      </w:r>
    </w:p>
    <w:p>
      <w:pPr>
        <w:pStyle w:val="Normal"/>
        <w:spacing w:lineRule="auto" w:line="240" w:before="0" w:after="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b/>
          <w:color w:val="111111"/>
          <w:sz w:val="28"/>
          <w:szCs w:val="28"/>
          <w:lang w:eastAsia="ru-RU"/>
        </w:rPr>
        <w:t>2) Спортивный уголок.</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Для самостоятельной двигательной активности в </w:t>
      </w:r>
      <w:r>
        <w:rPr>
          <w:rFonts w:eastAsia="Times New Roman" w:cs="Times New Roman" w:ascii="Times New Roman" w:hAnsi="Times New Roman"/>
          <w:b/>
          <w:bCs/>
          <w:color w:val="111111"/>
          <w:sz w:val="28"/>
          <w:szCs w:val="28"/>
          <w:lang w:eastAsia="ru-RU"/>
        </w:rPr>
        <w:t>групповой</w:t>
      </w:r>
      <w:r>
        <w:rPr>
          <w:rFonts w:eastAsia="Times New Roman" w:cs="Times New Roman" w:ascii="Times New Roman" w:hAnsi="Times New Roman"/>
          <w:color w:val="111111"/>
          <w:sz w:val="28"/>
          <w:szCs w:val="28"/>
          <w:lang w:eastAsia="ru-RU"/>
        </w:rPr>
        <w:t> комнате и в спальне организован спортивный уголок, в котором имеются мячи, кегли, шар, и др.. В </w:t>
      </w:r>
      <w:r>
        <w:rPr>
          <w:rFonts w:eastAsia="Times New Roman" w:cs="Times New Roman" w:ascii="Times New Roman" w:hAnsi="Times New Roman"/>
          <w:b/>
          <w:bCs/>
          <w:color w:val="111111"/>
          <w:sz w:val="28"/>
          <w:szCs w:val="28"/>
          <w:lang w:eastAsia="ru-RU"/>
        </w:rPr>
        <w:t>группе</w:t>
      </w:r>
      <w:r>
        <w:rPr>
          <w:rFonts w:eastAsia="Times New Roman" w:cs="Times New Roman" w:ascii="Times New Roman" w:hAnsi="Times New Roman"/>
          <w:color w:val="111111"/>
          <w:sz w:val="28"/>
          <w:szCs w:val="28"/>
          <w:lang w:eastAsia="ru-RU"/>
        </w:rPr>
        <w:t> поддерживался оптимальный двигательный режим, в котором общая продолжительность двигательной активности составляет не менее 60% от всего времени бодрствования.</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3) Уголок конструирования.</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Строительный материал:</w:t>
      </w:r>
      <w:r>
        <w:rPr>
          <w:rFonts w:eastAsia="Times New Roman" w:cs="Times New Roman" w:ascii="Times New Roman" w:hAnsi="Times New Roman"/>
          <w:color w:val="111111"/>
          <w:sz w:val="28"/>
          <w:szCs w:val="28"/>
          <w:lang w:eastAsia="ru-RU"/>
        </w:rPr>
        <w:t xml:space="preserve"> мягкие и деревянные кубики, пластины, наборы крупного и мелкого конструктора.</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4) Уголок игровая зона для детей</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В игровой зоне для детей собраны предметы, которые максимально приближают детей к окружающим их предметам быта. </w:t>
      </w:r>
      <w:r>
        <w:rPr>
          <w:rFonts w:eastAsia="Times New Roman" w:cs="Times New Roman" w:ascii="Times New Roman" w:hAnsi="Times New Roman"/>
          <w:b/>
          <w:color w:val="111111"/>
          <w:sz w:val="28"/>
          <w:szCs w:val="28"/>
          <w:lang w:eastAsia="ru-RU"/>
        </w:rPr>
        <w:t>Игровая мебель</w:t>
      </w:r>
      <w:r>
        <w:rPr>
          <w:rFonts w:eastAsia="Times New Roman" w:cs="Times New Roman" w:ascii="Times New Roman" w:hAnsi="Times New Roman"/>
          <w:color w:val="111111"/>
          <w:sz w:val="28"/>
          <w:szCs w:val="28"/>
          <w:lang w:eastAsia="ru-RU"/>
        </w:rPr>
        <w:t xml:space="preserve">: кухня, маленький диван (на котором дети могут посидеть самостоятельно, расслабиться (как дома), гладильная доска, столик, стульчики. </w:t>
      </w:r>
      <w:r>
        <w:rPr>
          <w:rFonts w:eastAsia="Times New Roman" w:cs="Times New Roman" w:ascii="Times New Roman" w:hAnsi="Times New Roman"/>
          <w:b/>
          <w:color w:val="111111"/>
          <w:sz w:val="28"/>
          <w:szCs w:val="28"/>
          <w:lang w:eastAsia="ru-RU"/>
        </w:rPr>
        <w:t>Игрушки</w:t>
      </w:r>
      <w:r>
        <w:rPr>
          <w:rFonts w:eastAsia="Times New Roman" w:cs="Times New Roman" w:ascii="Times New Roman" w:hAnsi="Times New Roman"/>
          <w:color w:val="111111"/>
          <w:sz w:val="28"/>
          <w:szCs w:val="28"/>
          <w:lang w:eastAsia="ru-RU"/>
        </w:rPr>
        <w:t>: куклы, пупсы, комплекты постельного белья, наборы посуды. Все это необходимо для проведения различных дидактических игр с куклой: "Оденем куклу", "Уложим куклу спать", "Накроем стол к чаю" и т. п.</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5)Художественно- речевой уголок:</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Мини-библиотека с различными книгами: большими, маленькими, музыкальными.</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6)</w:t>
      </w: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b/>
          <w:color w:val="111111"/>
          <w:sz w:val="28"/>
          <w:szCs w:val="28"/>
          <w:lang w:eastAsia="ru-RU"/>
        </w:rPr>
        <w:t>Уголок театрализованной деятельности:</w:t>
      </w:r>
      <w:r>
        <w:rPr>
          <w:rFonts w:eastAsia="Times New Roman" w:cs="Times New Roman" w:ascii="Times New Roman" w:hAnsi="Times New Roman"/>
          <w:color w:val="111111"/>
          <w:sz w:val="28"/>
          <w:szCs w:val="28"/>
          <w:lang w:eastAsia="ru-RU"/>
        </w:rPr>
        <w:t xml:space="preserve"> имеются настольные театры по сказкам "Репка" "Курочка Ряба", шапочки, косынки, колпачки, фартучки.</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b/>
          <w:color w:val="111111"/>
          <w:sz w:val="28"/>
          <w:szCs w:val="28"/>
          <w:lang w:eastAsia="ru-RU"/>
        </w:rPr>
        <w:t>7) В музыкальном уголке</w:t>
      </w:r>
      <w:r>
        <w:rPr>
          <w:rFonts w:eastAsia="Times New Roman" w:cs="Times New Roman" w:ascii="Times New Roman" w:hAnsi="Times New Roman"/>
          <w:color w:val="111111"/>
          <w:sz w:val="28"/>
          <w:szCs w:val="28"/>
          <w:lang w:eastAsia="ru-RU"/>
        </w:rPr>
        <w:t>: барабан, бубны, труба, гитара, погремушки, музыкальные игрушки.</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Таким образом, организованная развивающая среда способствовала развитию познавательно-исследовательской деятельности, обогащению непосредственного чувственного опыта малышей, расширению опыта ориентировки в пространстве </w:t>
      </w:r>
      <w:r>
        <w:rPr>
          <w:rFonts w:eastAsia="Times New Roman" w:cs="Times New Roman" w:ascii="Times New Roman" w:hAnsi="Times New Roman"/>
          <w:b/>
          <w:bCs/>
          <w:color w:val="111111"/>
          <w:sz w:val="28"/>
          <w:szCs w:val="28"/>
          <w:lang w:eastAsia="ru-RU"/>
        </w:rPr>
        <w:t>групповой комнаты</w:t>
      </w:r>
      <w:r>
        <w:rPr>
          <w:rFonts w:eastAsia="Times New Roman" w:cs="Times New Roman" w:ascii="Times New Roman" w:hAnsi="Times New Roman"/>
          <w:color w:val="111111"/>
          <w:sz w:val="28"/>
          <w:szCs w:val="28"/>
          <w:lang w:eastAsia="ru-RU"/>
        </w:rPr>
        <w:t>, формированию опыта поведения в среде сверстников.</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Созданная предметно-развивающая среда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Взаимодействуя с окружающей средой, ребёнок не только познаёт свойства, качества, назначение тех или иных предметов, но и овладевает языком социального общения, одной из форм которого является установление контактов со сверстниками во время игровых действий. Так начинается процесс формирования элементарных </w:t>
      </w:r>
      <w:r>
        <w:rPr>
          <w:rFonts w:eastAsia="Times New Roman" w:cs="Times New Roman" w:ascii="Times New Roman" w:hAnsi="Times New Roman"/>
          <w:b/>
          <w:color w:val="111111"/>
          <w:sz w:val="28"/>
          <w:szCs w:val="28"/>
          <w:lang w:eastAsia="ru-RU"/>
        </w:rPr>
        <w:t>навыков коммуникации</w:t>
      </w:r>
      <w:r>
        <w:rPr>
          <w:rFonts w:eastAsia="Times New Roman" w:cs="Times New Roman" w:ascii="Times New Roman" w:hAnsi="Times New Roman"/>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Мною в </w:t>
      </w:r>
      <w:r>
        <w:rPr>
          <w:rFonts w:eastAsia="Times New Roman" w:cs="Times New Roman" w:ascii="Times New Roman" w:hAnsi="Times New Roman"/>
          <w:b/>
          <w:bCs/>
          <w:color w:val="111111"/>
          <w:sz w:val="28"/>
          <w:szCs w:val="28"/>
          <w:lang w:eastAsia="ru-RU"/>
        </w:rPr>
        <w:t>группе</w:t>
      </w:r>
      <w:r>
        <w:rPr>
          <w:rFonts w:eastAsia="Times New Roman" w:cs="Times New Roman" w:ascii="Times New Roman" w:hAnsi="Times New Roman"/>
          <w:color w:val="111111"/>
          <w:sz w:val="28"/>
          <w:szCs w:val="28"/>
          <w:lang w:eastAsia="ru-RU"/>
        </w:rPr>
        <w:t xml:space="preserve"> был создан </w:t>
      </w:r>
      <w:r>
        <w:rPr>
          <w:rFonts w:eastAsia="Times New Roman" w:cs="Times New Roman" w:ascii="Times New Roman" w:hAnsi="Times New Roman"/>
          <w:b/>
          <w:color w:val="111111"/>
          <w:sz w:val="28"/>
          <w:szCs w:val="28"/>
          <w:lang w:eastAsia="ru-RU"/>
        </w:rPr>
        <w:t xml:space="preserve">мини-музей "Деревянной игрушки". </w:t>
      </w:r>
      <w:r>
        <w:rPr>
          <w:rFonts w:eastAsia="Times New Roman" w:cs="Times New Roman" w:ascii="Times New Roman" w:hAnsi="Times New Roman"/>
          <w:color w:val="111111"/>
          <w:sz w:val="28"/>
          <w:szCs w:val="28"/>
          <w:lang w:eastAsia="ru-RU"/>
        </w:rPr>
        <w:t>Тема мини-музея была выбрана с учётом возраста детей и всеми любимыми игрушками, сделанными из экологически чистого и безопасного природного материала-дерева.</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Цель создания музея</w:t>
      </w:r>
      <w:r>
        <w:rPr>
          <w:rFonts w:eastAsia="Times New Roman" w:cs="Times New Roman" w:ascii="Times New Roman" w:hAnsi="Times New Roman"/>
          <w:color w:val="111111"/>
          <w:sz w:val="28"/>
          <w:szCs w:val="28"/>
          <w:lang w:eastAsia="ru-RU"/>
        </w:rPr>
        <w:t>: расширить представления детей об окружающем мире, развивать познавательные и творческие способности детей, познакомить детей со свойствами дерева и деревянных игрушек, расширить словарный запас у детей.</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По проблеме сенсорного развития детей проводила следующие игры:</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"Чудесный мешочек", "Определи на ощупь", "Узнай фигуру", "Найди пару", "Найди предмет такой же формы", "Какая фигура лишняя?", "Из каких фигур состоит. ?", "Самая длинная, самая короткая", "Разноцветные кружки", "Какого цвета не стало?", "Собери пирамидку", "Какого цвета ладошка?", "Сравни предметы по высоте и т. п.</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С родителями была проведена следующая работа:</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1. Консультация "Развитие сенсорных способностей у детей раннего возраста через дидактические игры".</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2. Проводила индивидуальные консультации и беседы </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bookmarkStart w:id="0" w:name="_GoBack"/>
      <w:bookmarkEnd w:id="0"/>
      <w:r>
        <w:rPr>
          <w:rFonts w:eastAsia="Times New Roman" w:cs="Times New Roman" w:ascii="Times New Roman" w:hAnsi="Times New Roman"/>
          <w:color w:val="111111"/>
          <w:sz w:val="28"/>
          <w:szCs w:val="28"/>
          <w:lang w:eastAsia="ru-RU"/>
        </w:rPr>
        <w:t>3. Создала картотеку дидактических игр по сенсорному развитию детей раннего и младшего дошкольного возраста.</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Вывод:</w:t>
      </w:r>
      <w:r>
        <w:rPr>
          <w:rFonts w:eastAsia="Times New Roman" w:cs="Times New Roman" w:ascii="Times New Roman" w:hAnsi="Times New Roman"/>
          <w:color w:val="111111"/>
          <w:sz w:val="28"/>
          <w:szCs w:val="28"/>
          <w:lang w:eastAsia="ru-RU"/>
        </w:rPr>
        <w:t xml:space="preserve"> В ходе проведения работы ненавязчиво учила детей различать основные цвета, знакомила с величиной и формой предметов, формировала навыки самостоятельной деятельности, развивала творческие способности, любознательность, наблюдательность, </w:t>
      </w:r>
      <w:r>
        <w:rPr>
          <w:rFonts w:eastAsia="Times New Roman" w:cs="Times New Roman" w:ascii="Times New Roman" w:hAnsi="Times New Roman"/>
          <w:b/>
          <w:bCs/>
          <w:color w:val="111111"/>
          <w:sz w:val="28"/>
          <w:szCs w:val="28"/>
          <w:lang w:eastAsia="ru-RU"/>
        </w:rPr>
        <w:t>воспитывала</w:t>
      </w:r>
      <w:r>
        <w:rPr>
          <w:rFonts w:eastAsia="Times New Roman" w:cs="Times New Roman" w:ascii="Times New Roman" w:hAnsi="Times New Roman"/>
          <w:color w:val="111111"/>
          <w:sz w:val="28"/>
          <w:szCs w:val="28"/>
          <w:lang w:eastAsia="ru-RU"/>
        </w:rPr>
        <w:t> у детей уверенность в себе, чтобы повысить у них самооценку, закладывала первые основы детского коллектива.</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работе с родителями в этом </w:t>
      </w:r>
      <w:r>
        <w:rPr>
          <w:rFonts w:eastAsia="Times New Roman" w:cs="Times New Roman" w:ascii="Times New Roman" w:hAnsi="Times New Roman"/>
          <w:b/>
          <w:bCs/>
          <w:color w:val="111111"/>
          <w:sz w:val="28"/>
          <w:szCs w:val="28"/>
          <w:lang w:eastAsia="ru-RU"/>
        </w:rPr>
        <w:t>учебном году я ставила цель</w:t>
      </w:r>
      <w:r>
        <w:rPr>
          <w:rFonts w:eastAsia="Times New Roman" w:cs="Times New Roman" w:ascii="Times New Roman" w:hAnsi="Times New Roman"/>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Создать в детском саду необходимые условия для развития ответственных и вместе с тем доверительных взаимоотношений с семьями </w:t>
      </w:r>
      <w:r>
        <w:rPr>
          <w:rFonts w:eastAsia="Times New Roman" w:cs="Times New Roman" w:ascii="Times New Roman" w:hAnsi="Times New Roman"/>
          <w:b/>
          <w:bCs/>
          <w:color w:val="111111"/>
          <w:sz w:val="28"/>
          <w:szCs w:val="28"/>
          <w:lang w:eastAsia="ru-RU"/>
        </w:rPr>
        <w:t>воспитанников</w:t>
      </w:r>
      <w:r>
        <w:rPr>
          <w:rFonts w:eastAsia="Times New Roman" w:cs="Times New Roman" w:ascii="Times New Roman" w:hAnsi="Times New Roman"/>
          <w:color w:val="111111"/>
          <w:sz w:val="28"/>
          <w:szCs w:val="28"/>
          <w:lang w:eastAsia="ru-RU"/>
        </w:rPr>
        <w:t>, обеспечивающих целостное развитие личности дошкольника, повысить компетентность родителей в области </w:t>
      </w:r>
      <w:r>
        <w:rPr>
          <w:rFonts w:eastAsia="Times New Roman" w:cs="Times New Roman" w:ascii="Times New Roman" w:hAnsi="Times New Roman"/>
          <w:b/>
          <w:bCs/>
          <w:color w:val="111111"/>
          <w:sz w:val="28"/>
          <w:szCs w:val="28"/>
          <w:lang w:eastAsia="ru-RU"/>
        </w:rPr>
        <w:t>воспитания</w:t>
      </w:r>
      <w:r>
        <w:rPr>
          <w:rFonts w:eastAsia="Times New Roman" w:cs="Times New Roman" w:ascii="Times New Roman" w:hAnsi="Times New Roman"/>
          <w:color w:val="111111"/>
          <w:sz w:val="28"/>
          <w:szCs w:val="28"/>
          <w:lang w:eastAsia="ru-RU"/>
        </w:rPr>
        <w:t xml:space="preserve"> своих детей.</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Проводились беседы:</w:t>
      </w:r>
      <w:r>
        <w:rPr>
          <w:rFonts w:eastAsia="Times New Roman" w:cs="Times New Roman" w:ascii="Times New Roman" w:hAnsi="Times New Roman"/>
          <w:color w:val="111111"/>
          <w:sz w:val="28"/>
          <w:szCs w:val="28"/>
          <w:lang w:eastAsia="ru-RU"/>
        </w:rPr>
        <w:t xml:space="preserve"> как индивидуальные, так и </w:t>
      </w:r>
      <w:r>
        <w:rPr>
          <w:rFonts w:eastAsia="Times New Roman" w:cs="Times New Roman" w:ascii="Times New Roman" w:hAnsi="Times New Roman"/>
          <w:bCs/>
          <w:color w:val="111111"/>
          <w:sz w:val="28"/>
          <w:szCs w:val="28"/>
          <w:lang w:eastAsia="ru-RU"/>
        </w:rPr>
        <w:t>групповые</w:t>
      </w:r>
      <w:r>
        <w:rPr>
          <w:rFonts w:eastAsia="Times New Roman" w:cs="Times New Roman" w:ascii="Times New Roman" w:hAnsi="Times New Roman"/>
          <w:color w:val="111111"/>
          <w:sz w:val="28"/>
          <w:szCs w:val="28"/>
          <w:lang w:eastAsia="ru-RU"/>
        </w:rPr>
        <w:t xml:space="preserve">. </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Определялась цель беседы: что необходимо выяснить, чем можно помочь родителям.</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Была составлена система консультаций:</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В течение года проведены консультации на темы:</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iCs/>
          <w:color w:val="111111"/>
          <w:sz w:val="28"/>
          <w:szCs w:val="28"/>
          <w:lang w:eastAsia="ru-RU"/>
        </w:rPr>
        <w:t>«Как помочь малышу привыкнуть к детскому саду?»</w:t>
      </w:r>
      <w:r>
        <w:rPr>
          <w:rFonts w:eastAsia="Times New Roman" w:cs="Times New Roman" w:ascii="Times New Roman" w:hAnsi="Times New Roman"/>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"Режим - главное условие здоровья малышей";</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"Как вести себя, если у вашего ребенка аллергия на укусы насекомых?";</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"Как уметь слышать и слушать своего ребенка?";</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"Особенности формирования культурно-гигиенических навыков" и др.</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b/>
          <w:color w:val="111111"/>
          <w:sz w:val="28"/>
          <w:szCs w:val="28"/>
          <w:lang w:eastAsia="ru-RU"/>
        </w:rPr>
        <w:t>Целями консультации были</w:t>
      </w:r>
      <w:r>
        <w:rPr>
          <w:rFonts w:eastAsia="Times New Roman" w:cs="Times New Roman" w:ascii="Times New Roman" w:hAnsi="Times New Roman"/>
          <w:color w:val="111111"/>
          <w:sz w:val="28"/>
          <w:szCs w:val="28"/>
          <w:lang w:eastAsia="ru-RU"/>
        </w:rPr>
        <w:t xml:space="preserve">: усвоение родителями определенных знаний, умений; помощь им в разрешении проблемных вопросов. </w:t>
      </w:r>
    </w:p>
    <w:p>
      <w:pPr>
        <w:pStyle w:val="Normal"/>
        <w:spacing w:lineRule="auto" w:line="240" w:before="0" w:after="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 xml:space="preserve">    </w:t>
      </w:r>
      <w:r>
        <w:rPr>
          <w:rFonts w:eastAsia="Times New Roman" w:cs="Times New Roman" w:ascii="Times New Roman" w:hAnsi="Times New Roman"/>
          <w:b/>
          <w:color w:val="111111"/>
          <w:sz w:val="28"/>
          <w:szCs w:val="28"/>
          <w:lang w:eastAsia="ru-RU"/>
        </w:rPr>
        <w:t>Был проведен конкурс с</w:t>
      </w:r>
      <w:r>
        <w:rPr>
          <w:rFonts w:eastAsia="Times New Roman" w:cs="Times New Roman" w:ascii="Times New Roman" w:hAnsi="Times New Roman"/>
          <w:color w:val="111111"/>
          <w:sz w:val="28"/>
          <w:szCs w:val="28"/>
          <w:lang w:eastAsia="ru-RU"/>
        </w:rPr>
        <w:t> </w:t>
      </w:r>
      <w:r>
        <w:rPr>
          <w:rFonts w:eastAsia="Times New Roman" w:cs="Times New Roman" w:ascii="Times New Roman" w:hAnsi="Times New Roman"/>
          <w:b/>
          <w:bCs/>
          <w:color w:val="111111"/>
          <w:sz w:val="28"/>
          <w:szCs w:val="28"/>
          <w:lang w:eastAsia="ru-RU"/>
        </w:rPr>
        <w:t>воспитанниками и их родителями</w:t>
      </w:r>
      <w:r>
        <w:rPr>
          <w:rFonts w:eastAsia="Times New Roman" w:cs="Times New Roman" w:ascii="Times New Roman" w:hAnsi="Times New Roman"/>
          <w:color w:val="111111"/>
          <w:sz w:val="28"/>
          <w:szCs w:val="28"/>
          <w:lang w:eastAsia="ru-RU"/>
        </w:rPr>
        <w:t>:</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Конкурс, посвященный Дню Победы «Парад талантов России». В котором приняли участие Личман Марина с мамой Личман А.Ю., занявшие 1 место.</w:t>
      </w:r>
    </w:p>
    <w:p>
      <w:pPr>
        <w:pStyle w:val="Normal"/>
        <w:spacing w:lineRule="auto" w:line="240" w:before="0" w:after="0"/>
        <w:ind w:firstLine="360"/>
        <w:jc w:val="both"/>
        <w:rPr>
          <w:rFonts w:ascii="Times New Roman" w:hAnsi="Times New Roman" w:eastAsia="Times New Roman" w:cs="Times New Roman"/>
          <w:b/>
          <w:b/>
          <w:color w:val="111111"/>
          <w:sz w:val="28"/>
          <w:szCs w:val="28"/>
          <w:lang w:eastAsia="ru-RU"/>
        </w:rPr>
      </w:pPr>
      <w:r>
        <w:rPr>
          <w:rFonts w:eastAsia="Times New Roman" w:cs="Times New Roman" w:ascii="Times New Roman" w:hAnsi="Times New Roman"/>
          <w:b/>
          <w:color w:val="111111"/>
          <w:sz w:val="28"/>
          <w:szCs w:val="28"/>
          <w:lang w:eastAsia="ru-RU"/>
        </w:rPr>
        <w:t>Выводы:</w:t>
      </w:r>
    </w:p>
    <w:p>
      <w:pPr>
        <w:pStyle w:val="Normal"/>
        <w:spacing w:lineRule="auto" w:line="240" w:before="0" w:after="0"/>
        <w:ind w:firstLine="360"/>
        <w:jc w:val="both"/>
        <w:rPr>
          <w:rFonts w:ascii="Times New Roman" w:hAnsi="Times New Roman" w:eastAsia="Times New Roman" w:cs="Times New Roman"/>
          <w:color w:val="111111"/>
          <w:sz w:val="28"/>
          <w:szCs w:val="28"/>
          <w:lang w:eastAsia="ru-RU"/>
        </w:rPr>
      </w:pPr>
      <w:r>
        <w:rPr>
          <w:rFonts w:eastAsia="Times New Roman" w:cs="Times New Roman" w:ascii="Times New Roman" w:hAnsi="Times New Roman"/>
          <w:color w:val="111111"/>
          <w:sz w:val="28"/>
          <w:szCs w:val="28"/>
          <w:lang w:eastAsia="ru-RU"/>
        </w:rPr>
        <w:t>Анализ выполнения требований к содержанию и методам </w:t>
      </w:r>
      <w:r>
        <w:rPr>
          <w:rFonts w:eastAsia="Times New Roman" w:cs="Times New Roman" w:ascii="Times New Roman" w:hAnsi="Times New Roman"/>
          <w:b/>
          <w:bCs/>
          <w:color w:val="111111"/>
          <w:sz w:val="28"/>
          <w:szCs w:val="28"/>
          <w:lang w:eastAsia="ru-RU"/>
        </w:rPr>
        <w:t>воспитания и обучения</w:t>
      </w:r>
      <w:r>
        <w:rPr>
          <w:rFonts w:eastAsia="Times New Roman" w:cs="Times New Roman" w:ascii="Times New Roman" w:hAnsi="Times New Roman"/>
          <w:color w:val="111111"/>
          <w:sz w:val="28"/>
          <w:szCs w:val="28"/>
          <w:lang w:eastAsia="ru-RU"/>
        </w:rPr>
        <w:t xml:space="preserve"> показывают стабильность и позитивную динамику по всем направлениям развития.</w:t>
      </w:r>
    </w:p>
    <w:p>
      <w:pPr>
        <w:pStyle w:val="Normal"/>
        <w:spacing w:lineRule="auto" w:line="240" w:before="0" w:after="0"/>
        <w:ind w:firstLine="360"/>
        <w:jc w:val="both"/>
        <w:rPr/>
      </w:pPr>
      <w:r>
        <w:rPr>
          <w:rFonts w:eastAsia="Times New Roman" w:cs="Times New Roman" w:ascii="Times New Roman" w:hAnsi="Times New Roman"/>
          <w:color w:val="111111"/>
          <w:sz w:val="28"/>
          <w:szCs w:val="28"/>
          <w:lang w:eastAsia="ru-RU"/>
        </w:rPr>
        <w:t>Положительное влияние на этот позитивный процесс оказывает: тесное сотрудничество в работе </w:t>
      </w:r>
      <w:r>
        <w:rPr>
          <w:rFonts w:eastAsia="Times New Roman" w:cs="Times New Roman" w:ascii="Times New Roman" w:hAnsi="Times New Roman"/>
          <w:bCs/>
          <w:color w:val="111111"/>
          <w:sz w:val="28"/>
          <w:szCs w:val="28"/>
          <w:lang w:eastAsia="ru-RU"/>
        </w:rPr>
        <w:t>воспитателя</w:t>
      </w:r>
      <w:r>
        <w:rPr>
          <w:rFonts w:eastAsia="Times New Roman" w:cs="Times New Roman" w:ascii="Times New Roman" w:hAnsi="Times New Roman"/>
          <w:color w:val="111111"/>
          <w:sz w:val="28"/>
          <w:szCs w:val="28"/>
          <w:lang w:eastAsia="ru-RU"/>
        </w:rPr>
        <w:t>, родителей, специалистов, использование приёмов развивающего обучения, индивидуального подхода к детям.</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LibreOffice/6.3.4.2$Windows_x86 LibreOffice_project/60da17e045e08f1793c57c00ba83cdfce946d0aa</Application>
  <Pages>3</Pages>
  <Words>934</Words>
  <Characters>6489</Characters>
  <CharactersWithSpaces>7390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2020-05-16T08:43:00Z</dcterms:created>
  <dc:creator>Андрей</dc:creator>
  <dc:description/>
  <dc:language>ru-RU</dc:language>
  <cp:lastModifiedBy/>
  <dcterms:modified xsi:type="dcterms:W3CDTF">2020-11-05T11:57:46Z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