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44F" w:rsidRPr="008A7BEF" w:rsidRDefault="001A144F" w:rsidP="001A144F">
      <w:pPr>
        <w:shd w:val="clear" w:color="auto" w:fill="FFFFFF"/>
        <w:spacing w:after="150" w:line="315" w:lineRule="atLeast"/>
        <w:ind w:left="0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</w:pPr>
      <w:r w:rsidRPr="008A7BE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>Пальчики играю</w:t>
      </w:r>
      <w:proofErr w:type="gramStart"/>
      <w:r w:rsidRPr="008A7BE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>т-</w:t>
      </w:r>
      <w:proofErr w:type="gramEnd"/>
      <w:r w:rsidRPr="008A7BEF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val="ru-RU" w:eastAsia="ru-RU" w:bidi="ar-SA"/>
        </w:rPr>
        <w:t xml:space="preserve"> речь нам развивают.</w:t>
      </w:r>
    </w:p>
    <w:p w:rsidR="001A144F" w:rsidRPr="008A7BEF" w:rsidRDefault="001A144F" w:rsidP="001A144F">
      <w:pPr>
        <w:shd w:val="clear" w:color="auto" w:fill="FFFFFF"/>
        <w:spacing w:after="150" w:line="240" w:lineRule="auto"/>
        <w:ind w:left="0"/>
        <w:jc w:val="center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val="ru-RU" w:eastAsia="ru-RU" w:bidi="ar-SA"/>
        </w:rPr>
      </w:pPr>
      <w:r w:rsidRPr="008A7BEF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val="ru-RU" w:eastAsia="ru-RU" w:bidi="ar-SA"/>
        </w:rPr>
        <w:t>Мастер-класс для педагогов</w:t>
      </w:r>
    </w:p>
    <w:p w:rsidR="001A144F" w:rsidRDefault="001A144F" w:rsidP="001A144F">
      <w:pPr>
        <w:ind w:left="851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</w:pPr>
      <w:r w:rsidRPr="008A7BEF">
        <w:rPr>
          <w:rFonts w:ascii="Arial" w:eastAsia="Times New Roman" w:hAnsi="Arial" w:cs="Arial"/>
          <w:b/>
          <w:bCs/>
          <w:color w:val="000000"/>
          <w:sz w:val="23"/>
          <w:lang w:val="ru-RU" w:eastAsia="ru-RU" w:bidi="ar-SA"/>
        </w:rPr>
        <w:t>Автор: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Самойленко Н.Н.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М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Б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ДОУ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д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/с «Колокольчик»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b/>
          <w:bCs/>
          <w:color w:val="000000"/>
          <w:sz w:val="23"/>
          <w:lang w:val="ru-RU" w:eastAsia="ru-RU" w:bidi="ar-SA"/>
        </w:rPr>
        <w:t>Описание: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В статье представлен опыт работы по использованию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кинезиологии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и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Су-Джок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терапии для развития мелкой моторики рук. Данный материал будет полезен воспитателям, логопедам, родителям.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b/>
          <w:bCs/>
          <w:color w:val="000000"/>
          <w:sz w:val="23"/>
          <w:lang w:val="ru-RU" w:eastAsia="ru-RU" w:bidi="ar-SA"/>
        </w:rPr>
        <w:t>Цель мастер-класса: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Повышение профессиональной компетентности педагогов по использованию нетрадиционных форм развития мелкой моторики в работе с детьми дошкольного возраста.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b/>
          <w:bCs/>
          <w:color w:val="000000"/>
          <w:sz w:val="23"/>
          <w:lang w:val="ru-RU" w:eastAsia="ru-RU" w:bidi="ar-SA"/>
        </w:rPr>
        <w:t>Задачи: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1. Познакомить участников мастер-класса с эффективными методами развития мелкой моторики детей дошкольного возраста.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2. Разучить с участниками мастер-класса пальчиковые игры, дать им возможность заимствовать элементы педагогического опыта для улучшения собственного.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3. Закрепить умения участников мастер-класса применять полученные знания в практике.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b/>
          <w:bCs/>
          <w:color w:val="000000"/>
          <w:sz w:val="23"/>
          <w:lang w:val="ru-RU" w:eastAsia="ru-RU" w:bidi="ar-SA"/>
        </w:rPr>
        <w:t>Оборудование: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мультимедийная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презентация, 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кинезиологические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комплексы для воспитателей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Уважаемые коллеги! Представляю вашему вниманию мастер-класс на тему: «Пальчики играют – речь нам развивают». Мне бы хотелось, чтобы вы сегодня были не только слушателями, но и активными участниками этого мастер - класса.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Мы с вами поговорим об одной из основных задач, стоящих перед ДОУ – развитии речи детей. Речь – это не прирожденный дар. Все начинается с детства. Хорошо развитая речь – важнейшее условие всестороннего полноценного развития детей. Но в последнее время наблюдается рост числа детей, имеющих различные речевые нарушения. Учеными и практиками было замечено, что речевые способности ребенка зависят не только от артикуляционного аппарата, но и от движения рук. Тренировка пальцев рук влияет на созревание речевой функции. Если у малыша ловкие, подвижные пальчики, то и говорить он научится без особого труда, речь будет развиваться правильно.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Развитие мелкой моторики оказывает благоприятное влияние на развитие речи, развитие зрительно-пространственной координации, активизации познавательной и речемыслительной деятельности.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Для того чтобы работа по развитию мелкой моторики была успешной, необходимо создавать полноценную предметно-развивающую среду, которая предусматривает наличие пособий, оборудования и инвентаря, способствующих формированию мелкой моторики у детей дошкольного возраста.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i/>
          <w:iCs/>
          <w:color w:val="000000"/>
          <w:sz w:val="23"/>
          <w:szCs w:val="23"/>
          <w:u w:val="single"/>
          <w:bdr w:val="none" w:sz="0" w:space="0" w:color="auto" w:frame="1"/>
          <w:lang w:val="ru-RU" w:eastAsia="ru-RU" w:bidi="ar-SA"/>
        </w:rPr>
        <w:t>Для формирования мелкой моторики используются: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- упражнения пальчиковой гимнастики с речевым сопровождением;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- игры с различным материалом;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- художественное творчество (аппликация, рисование, лепка) в том числе нетрадиционные формы;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- использование графических упражнений, штриховка, игры на развитие ориентации на листе.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В настоящее время проблеме развития мелкой моторики уделяется достаточно много внимания. Но каждый творческий педагог пробует внедрять в свою деятельность как традиционные, так и нетрадиционные </w:t>
      </w:r>
      <w:proofErr w:type="gram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методы</w:t>
      </w:r>
      <w:proofErr w:type="gram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и приёмы для развития мелкой моторики </w:t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lastRenderedPageBreak/>
        <w:t>у детей.</w:t>
      </w:r>
      <w:r w:rsidRPr="008A7BEF">
        <w:rPr>
          <w:rFonts w:ascii="Arial" w:eastAsia="Times New Roman" w:hAnsi="Arial" w:cs="Arial"/>
          <w:color w:val="000000"/>
          <w:sz w:val="23"/>
          <w:lang w:val="ru-RU" w:eastAsia="ru-RU" w:bidi="ar-SA"/>
        </w:rPr>
        <w:t> 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И мне бы сегодня хотелось, уважаемые коллеги, поближе познакомить вас с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кинезиологией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и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Су-Джок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терапией. Буду рада, если данные методы вы будете использовать в своей работе.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Остановимся подробнее на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кинезиологических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упражнениях.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Кинезиология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– наука о развитии головного мозга через движение. Это – универсальный метод развития умственных способностей через определенные двигательные упражнения. Именно эти упражнения позволяют улучшить работу головного мозга, тем самым улучшить память, внимание, речь, пространственные представления, мелкую и крупную моторику, снизить утомляемость.</w:t>
      </w:r>
      <w:r w:rsidRPr="008A7BEF">
        <w:rPr>
          <w:rFonts w:ascii="Arial" w:eastAsia="Times New Roman" w:hAnsi="Arial" w:cs="Arial"/>
          <w:color w:val="000000"/>
          <w:sz w:val="23"/>
          <w:szCs w:val="23"/>
          <w:lang w:val="ru-RU" w:eastAsia="ru-RU" w:bidi="ar-SA"/>
        </w:rPr>
        <w:br/>
      </w:r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Предлагаю вашему вниманию </w:t>
      </w:r>
      <w:proofErr w:type="spellStart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>кинезиологические</w:t>
      </w:r>
      <w:proofErr w:type="spellEnd"/>
      <w:r w:rsidRPr="008A7BEF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ru-RU" w:eastAsia="ru-RU" w:bidi="ar-SA"/>
        </w:rPr>
        <w:t xml:space="preserve"> упражнения, способствующие развитию мелкой моторики</w:t>
      </w:r>
    </w:p>
    <w:p w:rsidR="001A144F" w:rsidRDefault="001A144F" w:rsidP="001A144F">
      <w:pPr>
        <w:ind w:left="85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990725" cy="188595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790" r="41909" b="1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4F" w:rsidRDefault="001A144F" w:rsidP="001A144F">
      <w:pPr>
        <w:ind w:left="851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«Кольцо»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— поочередно перебирать пальцы рук, соединяя в кольцо с большим пальцем последовательно указательный, средний и т.д.</w:t>
      </w:r>
    </w:p>
    <w:p w:rsidR="001A144F" w:rsidRPr="004E6AEB" w:rsidRDefault="001A144F" w:rsidP="001A144F">
      <w:pPr>
        <w:ind w:left="851"/>
        <w:rPr>
          <w:rStyle w:val="apple-converted-space"/>
          <w:lang w:val="ru-RU"/>
        </w:rPr>
      </w:pPr>
      <w:r w:rsidRPr="00B90B5F">
        <w:rPr>
          <w:noProof/>
          <w:lang w:val="ru-RU" w:eastAsia="ru-RU" w:bidi="ar-SA"/>
        </w:rPr>
        <w:drawing>
          <wp:inline distT="0" distB="0" distL="0" distR="0">
            <wp:extent cx="1514475" cy="2023339"/>
            <wp:effectExtent l="19050" t="0" r="9525" b="0"/>
            <wp:docPr id="19" name="Рисунок 17" descr="F:\DCIM\102PHOTO\SAM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PHOTO\SAM_5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2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П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оследовательно менять два положения руки: кулак, ладонь (сначала правой рукой, потом левой, затем двумя руками вместе)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по тексту:</w:t>
      </w:r>
    </w:p>
    <w:p w:rsidR="001A144F" w:rsidRDefault="001A144F" w:rsidP="001A144F">
      <w:pPr>
        <w:ind w:left="851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 xml:space="preserve">Вот ладошка, вот кулак, </w:t>
      </w:r>
    </w:p>
    <w:p w:rsidR="001A144F" w:rsidRPr="004E6AEB" w:rsidRDefault="001A144F" w:rsidP="001A144F">
      <w:pPr>
        <w:ind w:left="851"/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Всё быстрее делай так…</w:t>
      </w:r>
    </w:p>
    <w:p w:rsidR="001A144F" w:rsidRDefault="001A144F" w:rsidP="001A144F">
      <w:pPr>
        <w:ind w:left="851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B90B5F">
        <w:rPr>
          <w:noProof/>
          <w:lang w:val="ru-RU" w:eastAsia="ru-RU" w:bidi="ar-SA"/>
        </w:rPr>
        <w:drawing>
          <wp:inline distT="0" distB="0" distL="0" distR="0">
            <wp:extent cx="1828069" cy="1371600"/>
            <wp:effectExtent l="19050" t="0" r="731" b="0"/>
            <wp:docPr id="16" name="Рисунок 14" descr="F:\DCIM\102PHOTO\SAM_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PHOTO\SAM_5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3" cy="137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«Ухо-нос»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- левой рукой взяться за кончик носа, правой - за противоположное ухо, затем одновременно опустить руки и поменять их положение.</w:t>
      </w:r>
    </w:p>
    <w:p w:rsidR="001A144F" w:rsidRDefault="001A144F" w:rsidP="001A144F">
      <w:pPr>
        <w:ind w:left="851"/>
        <w:rPr>
          <w:lang w:val="ru-RU"/>
        </w:rPr>
      </w:pPr>
    </w:p>
    <w:p w:rsidR="001A144F" w:rsidRDefault="001A144F" w:rsidP="001A144F">
      <w:pPr>
        <w:ind w:left="851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B90B5F">
        <w:rPr>
          <w:noProof/>
          <w:lang w:val="ru-RU" w:eastAsia="ru-RU" w:bidi="ar-SA"/>
        </w:rPr>
        <w:drawing>
          <wp:inline distT="0" distB="0" distL="0" distR="0">
            <wp:extent cx="1333597" cy="1371600"/>
            <wp:effectExtent l="19050" t="0" r="0" b="0"/>
            <wp:docPr id="1" name="Рисунок 15" descr="F:\DCIM\102PHOTO\SAM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PHOTO\SAM_5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97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«Лезгинка»</w:t>
      </w:r>
      <w:r>
        <w:rPr>
          <w:rStyle w:val="apple-converted-space"/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> 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- 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</w:t>
      </w:r>
      <w:r w:rsidRPr="00A54E59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После одновременно сменить положение правой и левой рук.</w:t>
      </w:r>
    </w:p>
    <w:p w:rsidR="001A144F" w:rsidRDefault="001A144F" w:rsidP="001A144F">
      <w:pPr>
        <w:ind w:left="851"/>
        <w:rPr>
          <w:lang w:val="ru-RU"/>
        </w:rPr>
      </w:pPr>
    </w:p>
    <w:p w:rsidR="001A144F" w:rsidRPr="001408F3" w:rsidRDefault="001A144F" w:rsidP="001A144F">
      <w:pPr>
        <w:ind w:left="85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191469" cy="1543050"/>
            <wp:effectExtent l="19050" t="0" r="8681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69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1130084" cy="154305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84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123950" cy="1575537"/>
            <wp:effectExtent l="1905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75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"Кулак - ребро – ладонь"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— последовательно менять три положения: сжатая в кулак ладонь, ладонь ребром на плоскости стола, ладонь на плоскости стола (сначала правой рукой, потом левой, затем двумя руками вместе).</w:t>
      </w:r>
    </w:p>
    <w:p w:rsidR="001A144F" w:rsidRDefault="001A144F" w:rsidP="001A144F">
      <w:pPr>
        <w:ind w:left="851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24872" cy="1704975"/>
            <wp:effectExtent l="19050" t="0" r="3828" b="0"/>
            <wp:docPr id="14" name="Рисунок 4" descr="F:\DCIM\102PHOTO\SAM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DCIM\102PHOTO\SAM_52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72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</w:t>
      </w:r>
      <w:r>
        <w:rPr>
          <w:noProof/>
          <w:lang w:val="ru-RU" w:eastAsia="ru-RU" w:bidi="ar-SA"/>
        </w:rPr>
        <w:drawing>
          <wp:inline distT="0" distB="0" distL="0" distR="0">
            <wp:extent cx="1052469" cy="1676400"/>
            <wp:effectExtent l="19050" t="0" r="0" b="0"/>
            <wp:docPr id="15" name="Рисунок 5" descr="F:\DCIM\102PHOTO\SAM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CIM\102PHOTO\SAM_5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6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«</w:t>
      </w:r>
      <w:proofErr w:type="gramStart"/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Ладушки-оладушки</w:t>
      </w:r>
      <w:proofErr w:type="gramEnd"/>
      <w:r w:rsidRPr="008A7BEF"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val="ru-RU"/>
        </w:rPr>
        <w:t>»</w:t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: правая рука лежит ладонью вниз, а левая – ладонью вверх; одновременная смена позиции со словами: «Мы играли в ладушки – жарили </w:t>
      </w:r>
      <w:proofErr w:type="gramStart"/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оладушки</w:t>
      </w:r>
      <w:proofErr w:type="gramEnd"/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, так пожарим, повернем и опять играть начнем»</w:t>
      </w:r>
      <w:r w:rsidRPr="008A7BEF">
        <w:rPr>
          <w:rFonts w:ascii="Arial" w:hAnsi="Arial" w:cs="Arial"/>
          <w:color w:val="000000"/>
          <w:sz w:val="23"/>
          <w:szCs w:val="23"/>
          <w:lang w:val="ru-RU"/>
        </w:rPr>
        <w:br/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 w:bidi="ar-SA"/>
        </w:rPr>
        <w:drawing>
          <wp:inline distT="0" distB="0" distL="0" distR="0">
            <wp:extent cx="2332280" cy="895350"/>
            <wp:effectExtent l="19050" t="0" r="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75" cy="89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   </w:t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 w:bidi="ar-SA"/>
        </w:rPr>
        <w:drawing>
          <wp:inline distT="0" distB="0" distL="0" distR="0">
            <wp:extent cx="2305050" cy="819090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28" cy="8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4F" w:rsidRDefault="001A144F" w:rsidP="001A144F">
      <w:pPr>
        <w:ind w:left="851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 w:bidi="ar-SA"/>
        </w:rPr>
        <w:drawing>
          <wp:inline distT="0" distB="0" distL="0" distR="0">
            <wp:extent cx="2331989" cy="62865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989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val="ru-RU" w:eastAsia="ru-RU" w:bidi="ar-SA"/>
        </w:rPr>
        <w:drawing>
          <wp:inline distT="0" distB="0" distL="0" distR="0">
            <wp:extent cx="2171700" cy="84455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74" cy="84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«Симметричные рисунки» - рисовать в воздухе обеими руками зеркально симметричные рисунки (начинать лучше с круглого предмета: яблоко, арбуз и т.д.</w:t>
      </w:r>
      <w:proofErr w:type="gramEnd"/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 xml:space="preserve"> </w:t>
      </w:r>
      <w:proofErr w:type="gramStart"/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t>Главное, чтобы ребенок смотрел во время «рисования» на свою руку).</w:t>
      </w:r>
      <w:proofErr w:type="gramEnd"/>
      <w:r w:rsidRPr="008A7BEF">
        <w:rPr>
          <w:rFonts w:ascii="Arial" w:hAnsi="Arial" w:cs="Arial"/>
          <w:color w:val="000000"/>
          <w:sz w:val="23"/>
          <w:szCs w:val="23"/>
          <w:lang w:val="ru-RU"/>
        </w:rPr>
        <w:br/>
      </w:r>
      <w:r w:rsidRPr="008A7BEF"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  <w:lastRenderedPageBreak/>
        <w:t>Сначала с воспитанниками разучиваем упражнения, отрабатывая технику. А затем, используем их в сюжете совместно придуманных сказок. В результате чего улучшается межполушарное взаимодействие, стимулируется работа головного мозга, развивается речь, активизируется словарь, развивается воображение, мышление.</w:t>
      </w:r>
    </w:p>
    <w:p w:rsidR="00702C74" w:rsidRPr="001A144F" w:rsidRDefault="00702C74">
      <w:pPr>
        <w:rPr>
          <w:lang w:val="ru-RU"/>
        </w:rPr>
      </w:pPr>
    </w:p>
    <w:sectPr w:rsidR="00702C74" w:rsidRPr="001A144F" w:rsidSect="004E6A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1A144F"/>
    <w:rsid w:val="001A144F"/>
    <w:rsid w:val="003D2450"/>
    <w:rsid w:val="0048341C"/>
    <w:rsid w:val="005E0112"/>
    <w:rsid w:val="00702C74"/>
    <w:rsid w:val="00862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4F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5E0112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112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112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112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112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112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112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112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112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112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E0112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E0112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E0112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5E0112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5E0112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E0112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5E0112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5E0112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5E0112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5E0112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5E0112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5E0112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5E0112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5E0112"/>
    <w:rPr>
      <w:b/>
      <w:bCs/>
      <w:spacing w:val="0"/>
    </w:rPr>
  </w:style>
  <w:style w:type="character" w:styleId="a9">
    <w:name w:val="Emphasis"/>
    <w:uiPriority w:val="20"/>
    <w:qFormat/>
    <w:rsid w:val="005E0112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5E011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E011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E011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E0112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E0112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5E0112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5E0112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5E0112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5E0112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5E0112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5E0112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E0112"/>
    <w:pPr>
      <w:outlineLvl w:val="9"/>
    </w:pPr>
  </w:style>
  <w:style w:type="character" w:customStyle="1" w:styleId="apple-converted-space">
    <w:name w:val="apple-converted-space"/>
    <w:basedOn w:val="a0"/>
    <w:rsid w:val="001A144F"/>
  </w:style>
  <w:style w:type="paragraph" w:styleId="af4">
    <w:name w:val="Balloon Text"/>
    <w:basedOn w:val="a"/>
    <w:link w:val="af5"/>
    <w:uiPriority w:val="99"/>
    <w:semiHidden/>
    <w:unhideWhenUsed/>
    <w:rsid w:val="001A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144F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769</Words>
  <Characters>4384</Characters>
  <Application>Microsoft Office Word</Application>
  <DocSecurity>0</DocSecurity>
  <Lines>36</Lines>
  <Paragraphs>10</Paragraphs>
  <ScaleCrop>false</ScaleCrop>
  <Company>Microsoft</Company>
  <LinksUpToDate>false</LinksUpToDate>
  <CharactersWithSpaces>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Самойленко</dc:creator>
  <cp:lastModifiedBy>Самойленко</cp:lastModifiedBy>
  <cp:revision>2</cp:revision>
  <dcterms:created xsi:type="dcterms:W3CDTF">2015-12-16T19:10:00Z</dcterms:created>
  <dcterms:modified xsi:type="dcterms:W3CDTF">2015-12-16T19:10:00Z</dcterms:modified>
</cp:coreProperties>
</file>