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color w:val="111111"/>
          <w:sz w:val="27"/>
          <w:szCs w:val="27"/>
        </w:rPr>
        <w:br/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Самоанализ педагогической деятельности                                                                                      по выполнению программы и подготовки к школе детей подготовительной  группы «Капельки» за 2019  – 2020  учебный год.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Воспитатель: Горьковенко Н.А.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Цель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 провести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самоанализ педагогической деятельности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и выявить результаты работы по программе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 xml:space="preserve">«От рождения до школы»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Н.Е.Веракса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Задачи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1. Систематизировать и обобщить весь накопленный материал.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2. Посредством диагностики определить направления работы с детьми.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3. Формировать представления о новых методиках на методических объединениях.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4. Обобщить учебно-материальную базу и наметить дальнейшее направление по содержанию развивающей среды.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Приоритетными направлениями в этом учебном году были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1. Сохранение и укрепление здоровья детей посредством использования здоровьесберегающих технологий и интеграции образовательных областей, обеспечение физической и психологической безопасности.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2. Развитие интеллектуальной 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деятельности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 познавательных процессов, творческого воображения и мышления. Формирование культуры интеллектуального труда через внедрение инновационных технологий.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3. Совершенствование моделей взаимодействия с семьями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воспитанников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, обеспечивающих единство подходов к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воспитанию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и образованию дошкольников в соответствии с ФГОС ДОУ.</w:t>
      </w:r>
    </w:p>
    <w:p>
      <w:pPr>
        <w:pStyle w:val="Normal"/>
        <w:tabs>
          <w:tab w:val="clear" w:pos="708"/>
          <w:tab w:val="left" w:pos="3840" w:leader="none"/>
        </w:tabs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ab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Воспитание и обучение детей проводится по программе дошкольного образования «От рождения до школы» - под редакцией Н.Е. Вераксы, Т.С. Комаровой, М.А. Васильевой.  Воспитательно - образовательную  работу  в группе строили  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</w:rPr>
        <w:t>Программа построена на позициях гуманно – личностного отношения к ребёнку и направлена на его всестороннее развитие, формирование духовных и общечеловеческих ценностей.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Целью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Программы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реализовались через решение следующих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задач</w:t>
      </w:r>
      <w:r>
        <w:rPr>
          <w:rFonts w:eastAsia="Times New Roman" w:cs="Times New Roman" w:ascii="Times New Roman" w:hAnsi="Times New Roman"/>
          <w:color w:val="000000"/>
          <w:sz w:val="28"/>
        </w:rPr>
        <w:t>: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</w:rPr>
        <w:t>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Текущая образовательная деятельность осуществлялась по следующим образовательным областям: познавательное развитие, речевое развитие, социально – коммуникативное развитие, физическое развитие, художественно – эстетическое развитие.  Поставленные  цели  достигались  в процессе  осуществления  разнообразных видов  деятельности:  игровой, познавательно – исследовательской,  продуктивной,  коммуникативной, трудовой,  музыкально – художественной.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Общая характеристика подготовительной группы: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Возраст детей от 6 – 7 лет.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Количество детей составило: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Сентябрь 2019 г. - 31 чел.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Март  2020 г. – 32 чел.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Девочек – 16 чел.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Мальчиков – 16 чел.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разрешаются.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Со всеми детьми в течение года было очень интересно сотрудничать. На протяжении года дети развивались согласно возрасту и по всем направлениям развития показали положительную динамику. Есть ребята, которые дополнительно занимаются в различных кружках и секциях.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Мониторинг освоения содержания образовательной программы был проведён с 29 чел.: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1 чел.  не посещал детский сад по семейным обстоятельствам.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1 чел.  не посещал детский сад по болезни.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1 чел.  вновь прибывший.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Результаты диагностики усвоения детьми программы определяются тремя уровнями: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низкий (ребёнок не справляется с заданием, даже с небольшой помощью воспитателя);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средний (ребёнок справляется с заданием с небольшой помощью воспитателя);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высокий (ребёнок самостоятельно справляется с предложенным заданием).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 результате диагностики было установлено: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Результативность учебной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u w:val="single"/>
        </w:rPr>
        <w:t>деятельности по образовательным областям.</w:t>
      </w:r>
    </w:p>
    <w:p>
      <w:pPr>
        <w:pStyle w:val="Normal"/>
        <w:spacing w:lineRule="auto" w:line="240" w:before="225" w:after="225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1.Образовательная область 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«Социально-коммуникативное развитие»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По итогам мониторинга выявлены следующие результаты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Начало года: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Высокий – 2 чел. – 7%;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Средний – 18 чел. – 62%;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Низкий – 9 чел. – 31%.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Конец года: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Высокий – 8 чел. - 28%;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Средний – 18 чел. - 62%;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Низкий  - 3 чел. - 10%;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Социализация, развитие, общение, нравственное воспитание.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Дети умеют договариваться, помогать друг другу. Стремятся радовать старших хорошими поступками. Могут ограничивать свои желания,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Имеют знания о флаге, гербе и гимне России. Имеют представления о школе, библиотеке, музее.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Ребенок в семье и сообществе.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Дети знают домашний адрес и телефон, имена и отчества родителей, их профессии.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Самообслуживание, самостоятельность, трудовое воспитание.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Дети могут самостоятельно и быстро одеваться и раздеваться, складывать в шкаф одежду. Относить  после еды и аккуратно складывать посуду. Замечать и устранять непорядок в своем внешнем виде. Могут поддерживать порядок в группе и на участке. Самостоятельно, быстро и красиво убирать постель после сна.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Формирование основ безопасности.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Дети знают и умеют соблюдать правила дорожного движения и техники безопасности. Знают дорожные знаки и их назначение.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8"/>
          <w:u w:val="single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u w:val="single"/>
        </w:rPr>
        <w:t>Вывод: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В дальнейшем продолжать работу в данном направлении, приучать избегать ситуации, приносящие вред здоровью.</w:t>
      </w:r>
    </w:p>
    <w:p>
      <w:pPr>
        <w:pStyle w:val="Normal"/>
        <w:spacing w:lineRule="auto" w:line="240" w:before="225" w:after="225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2. Образовательная область 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«Познавательное развитие»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По итогам обследования получили следующие результаты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Начало года: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Высокий - 2 чел. – 7%;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Средний – 22 чел. – 76%;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Низкий – 5 чел. – 17%.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Конец года: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Высокий – 6 чел. - 21%;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Средний – 20 чел. - 69%;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Низкий – 3 чел. - 10%;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Формирование элементарных математических представлений.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Воспитанники имеют представления о множестве.  Умеют объединять, дополнять множества.  Считать до 10 и дальше (количественный и порядковый счет в пределах 20). Соотносить цифру (0-9) и количество предметов. Понимают отношения между числами натурального ряда. Называют числа в прямом и обратном порядке, начиная с любого числа натурального ряда в пределах 10, последующее и предыдущее число к названному,  или обозначенному цифрой, определяют пропущенное число. Раскладывают число на два меньших и составляют из двух меньших большее. На наглядной основе составляют и решают простые арифметические задачи на сложение и на вычитание. Знают геометрические фигуры. Умеют ориентироваться на ограниченной территории (лист бумаги, учебная доска). Имеют элементарные представления о времени.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Формирование элементарных экологических представлений.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При формировании элементарных экологических представлений использовали  дидактические  игры, позволяющие закрепить и развивать соответствующие знания, умения и навыки.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Дети  имеют представления о деревьях, кустарниках, травянистых растениях; растениях луга, сада, леса.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Имеют представление об условиях жизни комнатных растений, о способах их вегетативного размножения. Устанавливают  связи между состоянием растения и условиями окружающей среды. Знают  лекарственные растения (подорожник, крапива и др.).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</w:rPr>
        <w:t>Знают домашних, зимующих и перелетных птиц; домашних животных и обитателей уголка природы, диких животных.  Имеют представления об особенностях приспособления животных к окружающей среде.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</w:rPr>
        <w:t>Имеют знания о млекопитающих, земноводных и пресмыкающихся, о некоторых формах защиты земноводных и пресмыкающихся от врагов (например, уж отпугивает врагов шипением и т. п.)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Имеют представления об  особенностях жизни насекомых.  Умеют сравнивать насекомых по способу передвижения (летают, прыгают, ползают).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Знают времена года.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Имеют представления о переходе веществ из твердого состояния в жидкое и наоборот. Умеют  различать  такие явления природы, как иней, град, туман, дождь.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Могут устанавливать  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Знают как правильно  вести себя в природе (не ломать кустов и ветвей деревьев, не оставлять мусор, не разрушать муравейники и др.).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Могут определять  свойства снега (холодный, пушистый, рассыпается, липкий и др.; из влажного тяжелого снега лучше делать постройки).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 </w:t>
      </w:r>
      <w:r>
        <w:rPr>
          <w:rFonts w:eastAsia="Times New Roman" w:cs="Calibri"/>
          <w:color w:val="000000"/>
        </w:rPr>
        <w:t xml:space="preserve">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Приобщение к социокультурным ценностям. У детей сформированы представлений о малой родине и Отечестве, представлений о социокультурных ценностях нашего народа, об отечественных традициях и праздниках. Дети знают о своей гражданской принадлежности; проведена работа по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воспитанию любви к Родине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, гордости за ее достижения, патриотических чувств. Сформированы элементарные представления о планете Земля как общем доме людей, о многообразии стран и народов мира.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Дети проявляют доброжелательность по отношению к окружающим, многие умеют делиться своими впечатлениями со взрослыми, с радостью выполняют элементарные поручения и испытывают положительные эмоции от правильно решенных задач. Все дети знают свое имя, возраст и пол, называют членов своей семьи по именам и отчествам родителей.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Вывод: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В дальнейшем продолжать формировать у детей доброжелательные отношения к окружающим, способность делиться впечатлениями,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самостоятельно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выполнять элементарные поручения, продолжать знакомить с доступными пониманию детей профессиями, продолжать работу по ознакомлению детей с природой родного края, с особенностями времен года, формировать представление о взаимосвязях в живой и неживой природе.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3. Образовательная область 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«Художественно-эстетическое развитие»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По итогам обследования уровня развития получили следующие результаты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Начало года: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Высокий – 9 чел. – 31%;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Средний – 17 чел. – 59%;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Низкий – 3 чел. – 10%.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Конец года: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Высокий – 12 чел. – 41%;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Средний – 15 чел. - 52%;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   </w:t>
      </w:r>
      <w:r>
        <w:rPr>
          <w:rFonts w:eastAsia="Times New Roman" w:cs="Times New Roman" w:ascii="Times New Roman" w:hAnsi="Times New Roman"/>
          <w:bCs/>
          <w:color w:val="000000"/>
          <w:sz w:val="28"/>
        </w:rPr>
        <w:t>Низкий – 2 чел. – 7%.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Рисование.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</w:rPr>
        <w:t>Дети умеют создавать индивидуальные и коллективные рисунки. Дети используют в рисовании разные материалы и способы создания произведения.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Лепка.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</w:rPr>
        <w:t>Дети могут лепить различные предметы, передавая их форму, пропорции и движения; создавать сюжетные композиции из 2-4 и более изображений.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Аппликация.</w:t>
      </w:r>
      <w:r>
        <w:rPr>
          <w:rFonts w:eastAsia="Times New Roman" w:cs="Times New Roman" w:ascii="Times New Roman" w:hAnsi="Times New Roman"/>
          <w:color w:val="000000"/>
          <w:sz w:val="28"/>
        </w:rPr>
        <w:t> Умеют создавать изображения различных предметов, используя бумагу различной фактуры и способы вырезания и обрывания; создавать сюжетные и декоративные композиции.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Музыка.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 Дети могут самостоятельно, все вместе начинать и заканчивать песню, сохранять указанный темп; могут петь, ускоряя, замедляя, усиливая и ослабляя звучание. 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Вывод: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Продолжать вести работу с детьми по формированию умений и навыков в данном направлении, совершенствовать технику рисования, лепки, аппликации, развивать творчество детей.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4. Образовательная область 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«Речевое развитие»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По итогам обследования уровня развития получили следующие результаты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Начало года: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Высокий – 2 чел. - 7%;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Средний – 17 чел.- 59%;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Низкий – 10 чел. – 34%.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Конец года: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Высокий – 6 чел. - 21%;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Средний – 15 чел. - 52%;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Низкий  - 8 чел. - 27%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Работа велась по развитию связной и звуковой речи, работа по обогащению пассивного и активного словаря, грамматического строя речи, обучению грамоте и развитию  интеллектуальных способностей.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Воспитанники умеют высказывать  предположения и делать простейшие выводы, излагать свои мысли понятно для окружающих. Умеют  отстаивать свою точку зрения. Различать  на слух и произносить все звуки родного языка. Внятно  и отчетливо произносить слова и словосочетания с естественными интонациями.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Умеют называть  слова с определенным звуком, находить слова с этим звуком в предложении, определять место звука в слове, отрабатывать интонационную выразительность речи, согласовывать слова в предложении.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Умеют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Умеют правильно строить сложноподчиненные предложения, использовать языковые средства для соединения их частей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(чтобы, когда, потому что, если</w:t>
      </w:r>
      <w:r>
        <w:rPr>
          <w:rFonts w:eastAsia="Times New Roman" w:cs="Times New Roman" w:ascii="Times New Roman" w:hAnsi="Times New Roman"/>
          <w:color w:val="000000"/>
          <w:sz w:val="28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бы </w:t>
      </w:r>
      <w:r>
        <w:rPr>
          <w:rFonts w:eastAsia="Times New Roman" w:cs="Times New Roman" w:ascii="Times New Roman" w:hAnsi="Times New Roman"/>
          <w:color w:val="000000"/>
          <w:sz w:val="28"/>
        </w:rPr>
        <w:t>и т.д.).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Связная речь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</w:rPr>
        <w:t>Могут быть доброжелательными и корректными собеседниками, содержательно и выразительно пересказывать литературные тексты, драматизировать их. Составлять рассказы о предметах, о содержании картины, по набору картинок с последовательно развивающимся действием. С помощью взрослого составлять план рассказа и придерживаться его.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Умеют составлять рассказы из личного опыта, сочинять короткие сказки на заданную тему.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Почти все дети содержательно и выразительно пересказывают литературные тексты, составляют рассказы из личного опыта и короткие сказки. Дети знают основные различия между литературными жанрами: сказкой, рассказом, стихотворением.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 xml:space="preserve">                                                   Подготовка к обучению грамоте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</w:rPr>
        <w:t>Имеют представления о предложении (без грамматического определения). Умеют составлять предложения,  членить простые предложения (без союзов и предлогов) на слова с указанием их последовательности.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Делить  двусложные и трехсложные слова с открытыми слогами 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 Ма-ша, ма-ли-на, бе-ре-за) </w:t>
      </w:r>
      <w:r>
        <w:rPr>
          <w:rFonts w:eastAsia="Times New Roman" w:cs="Times New Roman" w:ascii="Times New Roman" w:hAnsi="Times New Roman"/>
          <w:color w:val="000000"/>
          <w:sz w:val="28"/>
        </w:rPr>
        <w:t>на части.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Составлять слова из слогов (устно).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Выделять  последовательность звуков в простых словах.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Употреблять синонимы, антонимы, сложные предложения.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u w:val="single"/>
        </w:rPr>
        <w:t xml:space="preserve">Вывод: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Дети, имеющие высокий и средний уровни овладениями и навыками в данной области проявляют интерес к речевому общению.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</w:rPr>
        <w:t>Дети, имеющие низкий уровень, испытывают серьёзные затруднения по всем проверяемым параметрам. Прежде всего, это связано с их индивидуальными особенностями.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</w:rPr>
        <w:t>Читают – 8 чел.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</w:rPr>
        <w:t>Читают по слогам – 10 чел.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</w:rPr>
        <w:t>Знают буквы – 11 чел.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i/>
          <w:i/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  <w:t xml:space="preserve">5. Образовательная область  </w:t>
      </w:r>
      <w:r>
        <w:rPr>
          <w:rFonts w:eastAsia="Times New Roman" w:cs="Times New Roman" w:ascii="Times New Roman" w:hAnsi="Times New Roman"/>
          <w:bCs/>
          <w:i/>
          <w:color w:val="000000"/>
          <w:sz w:val="28"/>
        </w:rPr>
        <w:t>«Физическое развитие».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По итогам обследования уровня развития получили следующие результаты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Начало года: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Высокий – 5 чел. – 17%;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Средний – 14 чел. – 48%;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Низкий – 10 чел. – 35%.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Конец года: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Высокий – 7 чел. - 24%;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Средний – 16 чел. - 55%;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Низкий  - 6 чел. - 21%.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</w:rPr>
        <w:t>Ежедневно с детьми проводились утренняя  гимнастика, физкультминутки, подвижные игры, занятия. Дети способны быстро реагировать на сигналы, переключаться с одного движения на другое.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Совместно с инструктором по физкультуре проводились физкультурные  занятия.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1 группа здоровья – 24 чел.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2 группа здоровья –8 чел.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За год по болезни количество дней на одного ребенка составляет 0,6 дней.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Начало учебного года: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Высокий – 4 чел. – 14%;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Средний – 18чел. – 61%;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Низкий – 7 чел. – 25%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Результат на март 2020 г.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Высокий – 8 чел. – 27%;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Средний – 17 чел. – 58%;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Низкий – 4 чел. – 15%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Результативность деятельности вне занятий: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 рамках одарённых детей и развития творческих способностей у детей и интереса к окружающему и социальному миру проводились мероприятия.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Праздники: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«</w:t>
      </w: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День народного единства»;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новогодний утренник «</w:t>
      </w: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Путешествие по сказкам»;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развлечение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«Прощание с елкой»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- «Масленичные гуляния»;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«День защитника отечества»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- 8 марта «</w:t>
      </w: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Устами младенца»;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- «5 лет команде ЮПИД»;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- выступление </w:t>
      </w: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«Мы за мир без аварий»;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Посещение театрализованных представлений.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Выставки и конкурсы муниципальные и районные: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- «В мире удивительных животных»;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- «Осенняя фантазия»;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i/>
          <w:i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- «Дары осени»;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i/>
          <w:i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- «Зимняя сказка»;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i/>
          <w:i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- «Новогодняя игрушка»;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i/>
          <w:i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- «Зимы прекрасные фантазии»;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i/>
          <w:i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- «23февраля»;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i/>
          <w:i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- «Букет для мамы».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МБ УК «Районный дом культуры» за участие в выставках наградил  Благодарностью: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Подготовительную группу «Капельки»;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Иванову Викторию;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Кудрявцеву Анастасию;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Веденееву Арину;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Сумец Владислава;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Кислицу Веронику;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Ващенко Михаила;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Кудрявцеву Анастасию.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 xml:space="preserve">За участие во 2 районном фестивале – конкурсе детского творчества «Первоцветы» награждены Дипломами  Лауреата  1 степени: 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номинация «Декоративно – прикладное творчество»: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Подготовительная группа «Капельки»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номинация «Художественное слово»: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Прищепа Мария 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Награжден Дипломом Лауреата 2 степени: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номинация «Художественное слово»: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Григориади Ярослав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Отдел образования Куйбышевского района наградил сертификатами участников  районного конкурса «Новогодняя фантазия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u w:val="single"/>
        </w:rPr>
        <w:t>»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            Терещенко Ксению и Засыпка Семёна.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Работа с родителями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Полных семей – 18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Неполных семей – 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Матери одиночки – 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Многодетных семей – 11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Семьи, имеющие опекаемых детей – 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Из приюта – 2 ребёнка.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Родительские собрания: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1. «Возрастные особенности детей 6-7 лет. Подготовка к школе. Профилактика дорожно-транспортного травматизма»;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2. </w:t>
      </w: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«Подготовка к Новогоднему утреннику. Как безопасно провести новогодние каникулы»;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3. Нетрадиционное родительское собрание, мастер – класс «Народная кукла – «Колокольчик».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4. </w:t>
      </w: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«Подготовка к выпускному утреннику»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iCs/>
          <w:color w:val="11111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  <w:u w:val="single"/>
        </w:rPr>
        <w:t>Инструктажи: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- «Режимные моменты в ДОУ»;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- «Родительская оплата за  детский сад»;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- «Осторожно, клещи!»;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- «Охрана жизни и здоровья детей»;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- «Меры безопасности в зимний период»;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- «Меры безопасности в весенний период»;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- «Безопасность детей – забота взрослых»;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- «Правила пожарной безопасности на Новый год»;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- «Коронавирус! Как не заразиться!?» и др.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Консультации для родителей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1. 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«Детская агрессия»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2. 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«Правила здоровья для вас и вашего ребенка. Режим дня»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3. 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«Дети и дорога. Как переходить проезжую часть»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4. 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«Как подготовить ребёнка к школе»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5. «</w:t>
      </w:r>
      <w:r>
        <w:rPr>
          <w:rFonts w:eastAsia="Times New Roman" w:cs="Times New Roman" w:ascii="Times New Roman" w:hAnsi="Times New Roman"/>
          <w:i/>
          <w:color w:val="111111"/>
          <w:sz w:val="28"/>
          <w:szCs w:val="28"/>
        </w:rPr>
        <w:t>Правила в ДОУ»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6. 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«Проблема почемучек»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7. 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«Развитие мелкой моторики рук детей дошкольного возраста.»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8. 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«Упрям, до истерик»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9. 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«Детские ссоры, надо ли наказывать детей?»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Вывод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 Проведена результативная работа. Родители принимают активную позицию в вопросах воспитания детей, интересуются возрастными особенностями данного возраста и результатами обучения и воспитания детей.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Однако существуют проблемы, которые выделяют сами родители: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Загруженность на работе;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Недостаточное количество времени;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- Некомпетентность в вопросах воспитания.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Не все родители прислушиваются к советам воспитателей и специалистов. В связи с этим возникают проблемы детей с готовностью поступления в 1 класс: в звукопроизношении, поведении детей.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 xml:space="preserve">Успехи: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У детей сформировались навыки планирования индивидуальной и коллективной работы. Воспитанники принимали активное участие в организованной деятельности.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Результаты деятельности группы были тщательно проанализированы, сделаны выводы о том, что в целом работа проводилась целенаправленно и эффективно.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</w:rPr>
        <w:t>В минувшем году были выявлены следующие проблемы и достигнуты успехи: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Проблемы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 Недостаточное количество настольных игр, разного вида конструкторов.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 xml:space="preserve">Успехи: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Создание в группе атмосферы психологической комфортности, творчества, сотрудничества детей и взрослых для успешного, всестороннего развития каждого ребёнка.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Для детей созданы необходимые условия для того, чтобы вызвать положительное отношение к себе и к окружающим, к детскому саду.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 своей работе осуществляю индивидуально – дифференцированный подход к детям, стараюсь сделать каждый день моих воспитанников интересным и познавательным, создаю благоприятный эмоционально – психологический климат в группе.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Приняла участие в проведении и подготовке детей к мероприятию        «Мы за мир без аварий».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Провела игру «Брейн – ринг» «Игры патриотов».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Провела нетрадиционное родительское собрание и мастер – класс «Народная кукла – «Колокольчик».</w:t>
      </w:r>
    </w:p>
    <w:p>
      <w:pPr>
        <w:pStyle w:val="Normal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Провела  к 8 Марта праздничную игру с родителями «Устами младенца».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По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</w:rPr>
        <w:t>самообразованию работаю по теме «Духовно – нравственное воспитание детей посредством сказки».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Вывод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 Продолжать принимать активное участие в работе ДОУ, повышать профессиональный уровень.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 xml:space="preserve">Вывод: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Произошла реализация всех поставленных программой «От рождения до школы» задач через различные виды деятельности.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Каким мы хотим видеть наше будущее, во многом зависит от нас и от тех принципов, которые мы заложим в создании детей. Каков человек, такова его деятельность, таков и мир, который он создаёт вокруг себя.</w:t>
      </w:r>
    </w:p>
    <w:p>
      <w:pPr>
        <w:pStyle w:val="Normal"/>
        <w:pBdr>
          <w:top w:val="single" w:sz="6" w:space="0" w:color="D1F1FD"/>
          <w:left w:val="single" w:sz="6" w:space="0" w:color="D1F1FD"/>
          <w:bottom w:val="single" w:sz="6" w:space="0" w:color="D1F1FD"/>
          <w:right w:val="single" w:sz="6" w:space="0" w:color="D1F1FD"/>
        </w:pBdr>
        <w:spacing w:lineRule="auto" w:line="240" w:before="0" w:after="0"/>
        <w:ind w:left="75" w:right="225" w:hanging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798"/>
        <w:gridCol w:w="7556"/>
      </w:tblGrid>
      <w:tr>
        <w:trPr/>
        <w:tc>
          <w:tcPr>
            <w:tcW w:w="17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5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480" w:before="0" w:after="75"/>
        <w:jc w:val="center"/>
        <w:rPr>
          <w:rFonts w:ascii="Times New Roman" w:hAnsi="Times New Roman" w:eastAsia="Times New Roman" w:cs="Times New Roman"/>
          <w:color w:val="FFFFFF"/>
          <w:sz w:val="28"/>
          <w:szCs w:val="28"/>
        </w:rPr>
      </w:pPr>
      <w:r>
        <w:rPr>
          <w:rFonts w:eastAsia="Times New Roman" w:cs="Times New Roman" w:ascii="Times New Roman" w:hAnsi="Times New Roman"/>
          <w:color w:val="FFFFFF"/>
          <w:sz w:val="28"/>
          <w:szCs w:val="28"/>
        </w:rPr>
        <w:t>+</w:t>
      </w:r>
    </w:p>
    <w:tbl>
      <w:tblPr>
        <w:tblW w:w="765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50"/>
        <w:gridCol w:w="2550"/>
        <w:gridCol w:w="2550"/>
      </w:tblGrid>
      <w:tr>
        <w:trPr/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tcBorders/>
            <w:shd w:color="auto" w:fill="auto" w:val="clear"/>
          </w:tcPr>
          <w:tbl>
            <w:tblPr>
              <w:tblW w:w="1434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/>
            </w:tblPr>
            <w:tblGrid>
              <w:gridCol w:w="6"/>
              <w:gridCol w:w="1421"/>
              <w:gridCol w:w="7"/>
            </w:tblGrid>
            <w:tr>
              <w:trPr/>
              <w:tc>
                <w:tcPr>
                  <w:tcW w:w="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  <w:tc>
                <w:tcPr>
                  <w:tcW w:w="142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hyperlink r:id="rId2">
                    <w:r>
                      <w:rPr>
                        <w:rStyle w:val="Style"/>
                        <w:rFonts w:eastAsia="Times New Roman" w:cs="Times New Roman" w:ascii="Times New Roman" w:hAnsi="Times New Roman"/>
                        <w:color w:val="FFFFFF"/>
                        <w:spacing w:val="2"/>
                        <w:sz w:val="28"/>
                        <w:szCs w:val="28"/>
                      </w:rPr>
                      <w:t>Поделиться</w:t>
                    </w:r>
                  </w:hyperlink>
                </w:p>
              </w:tc>
              <w:tc>
                <w:tcPr>
                  <w:tcW w:w="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pacing w:val="2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pacing w:val="2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</w:r>
    </w:p>
    <w:tbl>
      <w:tblPr>
        <w:tblW w:w="10500" w:type="dxa"/>
        <w:jc w:val="left"/>
        <w:tblInd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500"/>
      </w:tblGrid>
      <w:tr>
        <w:trPr/>
        <w:tc>
          <w:tcPr>
            <w:tcW w:w="1050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  <w:bookmarkStart w:id="0" w:name="c12782946"/>
            <w:bookmarkStart w:id="1" w:name="c12782946"/>
            <w:bookmarkEnd w:id="1"/>
          </w:p>
        </w:tc>
      </w:tr>
      <w:tr>
        <w:trPr/>
        <w:tc>
          <w:tcPr>
            <w:tcW w:w="10500" w:type="dxa"/>
            <w:tcBorders/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5000" w:type="pct"/>
              <w:jc w:val="left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9"/>
              <w:gridCol w:w="9270"/>
            </w:tblGrid>
            <w:tr>
              <w:trPr/>
              <w:tc>
                <w:tcPr>
                  <w:tcW w:w="119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9270" w:type="dxa"/>
                  <w:tcBorders/>
                  <w:shd w:color="auto" w:fill="auto" w:val="clear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500" w:type="dxa"/>
            <w:tcBorders/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"/>
                  <w:rFonts w:eastAsia="Times New Roman" w:cs="Times New Roman" w:ascii="Times New Roman" w:hAnsi="Times New Roman"/>
                  <w:color w:val="FFFFFF"/>
                  <w:sz w:val="28"/>
                  <w:szCs w:val="28"/>
                </w:rPr>
                <w:t>Добавить комментарий</w:t>
              </w:r>
            </w:hyperlink>
          </w:p>
        </w:tc>
      </w:tr>
    </w:tbl>
    <w:p>
      <w:pPr>
        <w:pStyle w:val="Normal"/>
        <w:shd w:val="clear" w:color="auto" w:fill="FFFFFF"/>
        <w:spacing w:lineRule="atLeast" w:line="600" w:before="0" w:after="150"/>
        <w:rPr>
          <w:rFonts w:ascii="Times New Roman" w:hAnsi="Times New Roman" w:eastAsia="Times New Roman" w:cs="Times New Roman"/>
          <w:color w:val="FD9A00"/>
          <w:sz w:val="28"/>
          <w:szCs w:val="28"/>
        </w:rPr>
      </w:pPr>
      <w:r>
        <w:rPr>
          <w:rFonts w:eastAsia="Times New Roman" w:cs="Times New Roman" w:ascii="Times New Roman" w:hAnsi="Times New Roman"/>
          <w:color w:val="FD9A00"/>
          <w:sz w:val="28"/>
          <w:szCs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55"/>
      </w:tblGrid>
      <w:tr>
        <w:trPr/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vanish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vanish/>
          <w:color w:val="111111"/>
          <w:sz w:val="28"/>
          <w:szCs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55"/>
      </w:tblGrid>
      <w:tr>
        <w:trPr/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225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Arial" w:hAnsi="Arial" w:eastAsia="Times New Roman" w:cs="Arial"/>
          <w:vanish/>
          <w:color w:val="111111"/>
          <w:sz w:val="27"/>
          <w:szCs w:val="27"/>
        </w:rPr>
      </w:pPr>
      <w:r>
        <w:rPr>
          <w:rFonts w:eastAsia="Times New Roman" w:cs="Arial" w:ascii="Arial" w:hAnsi="Arial"/>
          <w:vanish/>
          <w:color w:val="111111"/>
          <w:sz w:val="27"/>
          <w:szCs w:val="27"/>
        </w:rPr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77"/>
        <w:gridCol w:w="4677"/>
      </w:tblGrid>
      <w:tr>
        <w:trPr/>
        <w:tc>
          <w:tcPr>
            <w:tcW w:w="467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41"/>
                <w:szCs w:val="41"/>
              </w:rPr>
            </w:pPr>
            <w:r>
              <w:rPr>
                <w:rFonts w:eastAsia="Times New Roman" w:cs="Times New Roman" w:ascii="Times New Roman" w:hAnsi="Times New Roman"/>
                <w:sz w:val="41"/>
                <w:szCs w:val="41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Arial" w:hAnsi="Arial" w:eastAsia="Times New Roman" w:cs="Arial"/>
          <w:vanish/>
          <w:color w:val="111111"/>
          <w:sz w:val="27"/>
          <w:szCs w:val="27"/>
        </w:rPr>
      </w:pPr>
      <w:r>
        <w:rPr>
          <w:rFonts w:eastAsia="Times New Roman" w:cs="Arial" w:ascii="Arial" w:hAnsi="Arial"/>
          <w:vanish/>
          <w:color w:val="111111"/>
          <w:sz w:val="27"/>
          <w:szCs w:val="27"/>
        </w:rPr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77"/>
        <w:gridCol w:w="4677"/>
      </w:tblGrid>
      <w:tr>
        <w:trPr/>
        <w:tc>
          <w:tcPr>
            <w:tcW w:w="467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41"/>
                <w:szCs w:val="41"/>
              </w:rPr>
            </w:pPr>
            <w:r>
              <w:rPr>
                <w:rFonts w:eastAsia="Times New Roman" w:cs="Times New Roman" w:ascii="Times New Roman" w:hAnsi="Times New Roman"/>
                <w:sz w:val="41"/>
                <w:szCs w:val="41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Arial" w:hAnsi="Arial" w:eastAsia="Times New Roman" w:cs="Arial"/>
          <w:vanish/>
          <w:color w:val="111111"/>
          <w:sz w:val="27"/>
          <w:szCs w:val="27"/>
        </w:rPr>
      </w:pPr>
      <w:r>
        <w:rPr>
          <w:rFonts w:eastAsia="Times New Roman" w:cs="Arial" w:ascii="Arial" w:hAnsi="Arial"/>
          <w:vanish/>
          <w:color w:val="111111"/>
          <w:sz w:val="27"/>
          <w:szCs w:val="27"/>
        </w:rPr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77"/>
        <w:gridCol w:w="4677"/>
      </w:tblGrid>
      <w:tr>
        <w:trPr/>
        <w:tc>
          <w:tcPr>
            <w:tcW w:w="467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41"/>
                <w:szCs w:val="41"/>
              </w:rPr>
            </w:pPr>
            <w:r>
              <w:rPr>
                <w:rFonts w:eastAsia="Times New Roman" w:cs="Times New Roman" w:ascii="Times New Roman" w:hAnsi="Times New Roman"/>
                <w:sz w:val="41"/>
                <w:szCs w:val="41"/>
              </w:rPr>
            </w:r>
          </w:p>
        </w:tc>
      </w:tr>
    </w:tbl>
    <w:p>
      <w:pPr>
        <w:pStyle w:val="Normal"/>
        <w:spacing w:lineRule="auto" w:line="240" w:before="0" w:after="150"/>
        <w:rPr/>
      </w:pPr>
      <w:hyperlink r:id="rId4">
        <w:r>
          <w:rPr>
            <w:rStyle w:val="Style"/>
            <w:rFonts w:eastAsia="Times New Roman" w:cs="Arial" w:ascii="Arial" w:hAnsi="Arial"/>
            <w:color w:val="FFFFFF"/>
            <w:sz w:val="35"/>
          </w:rPr>
          <w:t>+ Ещё интереснее!</w:t>
        </w:r>
      </w:hyperlink>
    </w:p>
    <w:p>
      <w:pPr>
        <w:pStyle w:val="Normal"/>
        <w:spacing w:lineRule="atLeast" w:line="450" w:before="0" w:after="0"/>
        <w:rPr>
          <w:rFonts w:ascii="Arial" w:hAnsi="Arial" w:eastAsia="Times New Roman" w:cs="Arial"/>
          <w:color w:val="777777"/>
          <w:sz w:val="35"/>
          <w:szCs w:val="35"/>
        </w:rPr>
      </w:pPr>
      <w:r>
        <w:rPr>
          <w:rFonts w:eastAsia="Times New Roman" w:cs="Arial" w:ascii="Arial" w:hAnsi="Arial"/>
          <w:color w:val="777777"/>
          <w:sz w:val="35"/>
          <w:szCs w:val="35"/>
        </w:rPr>
      </w:r>
    </w:p>
    <w:p>
      <w:pPr>
        <w:pStyle w:val="Normal"/>
        <w:spacing w:lineRule="auto" w:line="240"/>
        <w:rPr/>
      </w:pPr>
      <w:hyperlink r:id="rId5">
        <w:r>
          <w:rPr>
            <w:rStyle w:val="Style"/>
            <w:rFonts w:eastAsia="Times New Roman" w:cs="Arial" w:ascii="Arial" w:hAnsi="Arial"/>
            <w:color w:val="FFFFFF"/>
            <w:sz w:val="30"/>
          </w:rPr>
          <w:t>Шаблоны</w:t>
        </w:r>
      </w:hyperlink>
      <w:r>
        <w:rPr>
          <w:rFonts w:eastAsia="Times New Roman" w:cs="Arial" w:ascii="Arial" w:hAnsi="Arial"/>
          <w:color w:val="FFFFFF"/>
          <w:sz w:val="27"/>
          <w:szCs w:val="27"/>
        </w:rPr>
        <w:br/>
        <w:t>Готовое оформление для рефератов, папок-передвижек</w:t>
      </w:r>
    </w:p>
    <w:p>
      <w:pPr>
        <w:pStyle w:val="Normal"/>
        <w:spacing w:lineRule="auto" w:line="240"/>
        <w:rPr/>
      </w:pPr>
      <w:hyperlink r:id="rId6">
        <w:r>
          <w:rPr>
            <w:rStyle w:val="Style"/>
            <w:rFonts w:eastAsia="Times New Roman" w:cs="Arial" w:ascii="Arial" w:hAnsi="Arial"/>
            <w:color w:val="FFFFFF"/>
            <w:sz w:val="30"/>
          </w:rPr>
          <w:t>Конкурсы на сайте</w:t>
        </w:r>
      </w:hyperlink>
      <w:r>
        <w:rPr>
          <w:rFonts w:eastAsia="Times New Roman" w:cs="Arial" w:ascii="Arial" w:hAnsi="Arial"/>
          <w:color w:val="FFFFFF"/>
          <w:sz w:val="27"/>
          <w:szCs w:val="27"/>
        </w:rPr>
        <w:br/>
      </w:r>
      <w:hyperlink r:id="rId7">
        <w:r>
          <w:rPr>
            <w:rStyle w:val="Style"/>
            <w:rFonts w:eastAsia="Times New Roman" w:cs="Arial" w:ascii="Arial" w:hAnsi="Arial"/>
            <w:color w:val="FFFFFF"/>
            <w:sz w:val="27"/>
          </w:rPr>
          <w:t>ля педагогов и воспитателей</w:t>
        </w:r>
      </w:hyperlink>
      <w:r>
        <w:rPr>
          <w:rFonts w:eastAsia="Times New Roman" w:cs="Arial" w:ascii="Arial" w:hAnsi="Arial"/>
          <w:color w:val="FFFFFF"/>
          <w:sz w:val="27"/>
          <w:szCs w:val="27"/>
        </w:rPr>
        <w:br/>
      </w:r>
      <w:hyperlink r:id="rId8">
        <w:r>
          <w:rPr>
            <w:rStyle w:val="Style"/>
            <w:rFonts w:eastAsia="Times New Roman" w:cs="Arial" w:ascii="Arial" w:hAnsi="Arial"/>
            <w:color w:val="FFFFFF"/>
            <w:sz w:val="27"/>
          </w:rPr>
          <w:t>Для детей</w:t>
        </w:r>
      </w:hyperlink>
    </w:p>
    <w:p>
      <w:pPr>
        <w:pStyle w:val="Normal"/>
        <w:spacing w:lineRule="auto" w:line="240"/>
        <w:rPr/>
      </w:pPr>
      <w:hyperlink r:id="rId9">
        <w:r>
          <w:rPr>
            <w:rStyle w:val="Style"/>
            <w:rFonts w:eastAsia="Times New Roman" w:cs="Arial" w:ascii="Arial" w:hAnsi="Arial"/>
            <w:color w:val="FFFFFF"/>
            <w:sz w:val="30"/>
          </w:rPr>
          <w:t>Заказать документ</w:t>
        </w:r>
      </w:hyperlink>
      <w:r>
        <w:rPr>
          <w:rFonts w:eastAsia="Times New Roman" w:cs="Arial" w:ascii="Arial" w:hAnsi="Arial"/>
          <w:color w:val="FFFFFF"/>
          <w:sz w:val="27"/>
          <w:szCs w:val="27"/>
        </w:rPr>
        <w:br/>
      </w:r>
      <w:hyperlink r:id="rId10">
        <w:r>
          <w:rPr>
            <w:rStyle w:val="Style"/>
            <w:rFonts w:eastAsia="Times New Roman" w:cs="Arial" w:ascii="Arial" w:hAnsi="Arial"/>
            <w:color w:val="FFFFFF"/>
            <w:sz w:val="27"/>
          </w:rPr>
          <w:t>Дипломы и свидетельства для педагогов, воспитателей, детей</w:t>
        </w:r>
      </w:hyperlink>
    </w:p>
    <w:tbl>
      <w:tblPr>
        <w:tblW w:w="5000" w:type="pct"/>
        <w:jc w:val="left"/>
        <w:tblInd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9355"/>
      </w:tblGrid>
      <w:tr>
        <w:trPr/>
        <w:tc>
          <w:tcPr>
            <w:tcW w:w="93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tLeast" w:line="345" w:before="0" w:after="150"/>
              <w:rPr>
                <w:rFonts w:ascii="Times New Roman" w:hAnsi="Times New Roman" w:eastAsia="Times New Roman" w:cs="Times New Roman"/>
                <w:color w:val="83A629"/>
                <w:sz w:val="35"/>
                <w:szCs w:val="35"/>
              </w:rPr>
            </w:pPr>
            <w:r>
              <w:rPr>
                <w:rFonts w:eastAsia="Times New Roman" w:cs="Times New Roman" w:ascii="Times New Roman" w:hAnsi="Times New Roman"/>
                <w:color w:val="83A629"/>
                <w:sz w:val="35"/>
                <w:szCs w:val="35"/>
              </w:rPr>
            </w:r>
          </w:p>
        </w:tc>
      </w:tr>
      <w:tr>
        <w:trPr/>
        <w:tc>
          <w:tcPr>
            <w:tcW w:w="93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</w:tr>
    </w:tbl>
    <w:p>
      <w:pPr>
        <w:pStyle w:val="Normal"/>
        <w:spacing w:lineRule="atLeast" w:line="450" w:before="0" w:after="0"/>
        <w:rPr>
          <w:rFonts w:ascii="Arial" w:hAnsi="Arial" w:eastAsia="Times New Roman" w:cs="Arial"/>
          <w:color w:val="777777"/>
          <w:sz w:val="35"/>
          <w:szCs w:val="35"/>
        </w:rPr>
      </w:pPr>
      <w:r>
        <w:rPr>
          <w:rFonts w:eastAsia="Times New Roman" w:cs="Arial" w:ascii="Arial" w:hAnsi="Arial"/>
          <w:color w:val="777777"/>
          <w:sz w:val="35"/>
          <w:szCs w:val="35"/>
        </w:rPr>
      </w:r>
    </w:p>
    <w:tbl>
      <w:tblPr>
        <w:tblW w:w="5000" w:type="pct"/>
        <w:jc w:val="left"/>
        <w:tblInd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77"/>
        <w:gridCol w:w="4677"/>
      </w:tblGrid>
      <w:tr>
        <w:trPr/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</w:tr>
    </w:tbl>
    <w:p>
      <w:pPr>
        <w:pStyle w:val="Normal"/>
        <w:spacing w:lineRule="atLeast" w:line="450" w:before="0" w:after="0"/>
        <w:rPr>
          <w:rFonts w:ascii="Arial" w:hAnsi="Arial" w:eastAsia="Times New Roman" w:cs="Arial"/>
          <w:color w:val="777777"/>
          <w:sz w:val="35"/>
          <w:szCs w:val="35"/>
        </w:rPr>
      </w:pPr>
      <w:r>
        <w:rPr>
          <w:rFonts w:eastAsia="Times New Roman" w:cs="Arial" w:ascii="Arial" w:hAnsi="Arial"/>
          <w:color w:val="777777"/>
          <w:sz w:val="35"/>
          <w:szCs w:val="35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11111"/>
          <w:sz w:val="27"/>
          <w:szCs w:val="27"/>
        </w:rPr>
      </w:pPr>
      <w:r>
        <w:rPr>
          <w:rFonts w:eastAsia="Times New Roman" w:cs="Arial" w:ascii="Arial" w:hAnsi="Arial"/>
          <w:color w:val="111111"/>
          <w:sz w:val="27"/>
          <w:szCs w:val="27"/>
        </w:rPr>
      </w:r>
    </w:p>
    <w:p>
      <w:pPr>
        <w:pStyle w:val="Normal"/>
        <w:spacing w:lineRule="auto" w:line="240" w:before="225" w:after="150"/>
        <w:rPr>
          <w:rFonts w:ascii="Arial" w:hAnsi="Arial" w:eastAsia="Times New Roman" w:cs="Arial"/>
          <w:color w:val="111111"/>
          <w:sz w:val="27"/>
          <w:szCs w:val="27"/>
        </w:rPr>
      </w:pPr>
      <w:r>
        <w:rPr>
          <w:rFonts w:eastAsia="Times New Roman" w:cs="Arial" w:ascii="Arial" w:hAnsi="Arial"/>
          <w:color w:val="111111"/>
          <w:sz w:val="27"/>
          <w:szCs w:val="27"/>
        </w:rPr>
      </w:r>
    </w:p>
    <w:tbl>
      <w:tblPr>
        <w:tblW w:w="4500" w:type="pct"/>
        <w:jc w:val="left"/>
        <w:tblInd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04"/>
        <w:gridCol w:w="2105"/>
        <w:gridCol w:w="2105"/>
        <w:gridCol w:w="2104"/>
      </w:tblGrid>
      <w:tr>
        <w:trPr/>
        <w:tc>
          <w:tcPr>
            <w:tcW w:w="21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1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1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1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a0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568cf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7568cf"/>
    <w:rPr>
      <w:color w:val="0000FF"/>
      <w:u w:val="single"/>
    </w:rPr>
  </w:style>
  <w:style w:type="character" w:styleId="Olink" w:customStyle="1">
    <w:name w:val="olink"/>
    <w:basedOn w:val="DefaultParagraphFont"/>
    <w:qFormat/>
    <w:rsid w:val="007568cf"/>
    <w:rPr/>
  </w:style>
  <w:style w:type="character" w:styleId="Cmmdate" w:customStyle="1">
    <w:name w:val="cmm_date"/>
    <w:basedOn w:val="DefaultParagraphFont"/>
    <w:qFormat/>
    <w:rsid w:val="007568cf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7568cf"/>
    <w:rPr>
      <w:rFonts w:ascii="Tahoma" w:hAnsi="Tahoma" w:cs="Tahoma"/>
      <w:sz w:val="16"/>
      <w:szCs w:val="16"/>
    </w:rPr>
  </w:style>
  <w:style w:type="character" w:styleId="C1" w:customStyle="1">
    <w:name w:val="c1"/>
    <w:basedOn w:val="DefaultParagraphFont"/>
    <w:qFormat/>
    <w:rsid w:val="00d725f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Headline" w:customStyle="1">
    <w:name w:val="headline"/>
    <w:basedOn w:val="Normal"/>
    <w:qFormat/>
    <w:rsid w:val="007568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568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568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3" w:customStyle="1">
    <w:name w:val="c3"/>
    <w:basedOn w:val="Normal"/>
    <w:qFormat/>
    <w:rsid w:val="00d725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0" w:customStyle="1">
    <w:name w:val="c0"/>
    <w:basedOn w:val="Normal"/>
    <w:qFormat/>
    <w:rsid w:val="00d725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5" w:customStyle="1">
    <w:name w:val="c5"/>
    <w:basedOn w:val="Normal"/>
    <w:qFormat/>
    <w:rsid w:val="00d725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7" w:customStyle="1">
    <w:name w:val="c7"/>
    <w:basedOn w:val="Normal"/>
    <w:qFormat/>
    <w:rsid w:val="00d725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share.php?url=https%3A%2F%2Fwww.maam.ru%2Fdetskijsad%2Fsamoanaliz-pedagogicheskoi-dejatelnosti-vospitatelja-podgotovitelnyh-grup.html" TargetMode="External"/><Relationship Id="rId3" Type="http://schemas.openxmlformats.org/officeDocument/2006/relationships/hyperlink" Target="javascript:void(0);" TargetMode="External"/><Relationship Id="rId4" Type="http://schemas.openxmlformats.org/officeDocument/2006/relationships/hyperlink" Target="https://www.maam.ru/detskijsad/zolotoj-post-maaam-1.html" TargetMode="External"/><Relationship Id="rId5" Type="http://schemas.openxmlformats.org/officeDocument/2006/relationships/hyperlink" Target="http://www.maam.ru/shablony" TargetMode="External"/><Relationship Id="rId6" Type="http://schemas.openxmlformats.org/officeDocument/2006/relationships/hyperlink" Target="http://www.maam.ru/o-saite/vse-servisy-proekta/konkursy-grafik-konkursnyh-meroprijatii.html" TargetMode="External"/><Relationship Id="rId7" Type="http://schemas.openxmlformats.org/officeDocument/2006/relationships/hyperlink" Target="http://www.maam.ru/detskijsad/luchshii-konspekt-zanjatii-dlja-dou.html" TargetMode="External"/><Relationship Id="rId8" Type="http://schemas.openxmlformats.org/officeDocument/2006/relationships/hyperlink" Target="http://www.maam.ru/concurs" TargetMode="External"/><Relationship Id="rId9" Type="http://schemas.openxmlformats.org/officeDocument/2006/relationships/hyperlink" Target="http://www.maam.ru/novosti-saita/diplomy-svidetelstva-i-blagodarnosti-dlja-pedagogov-vospitatelei-detei.html" TargetMode="External"/><Relationship Id="rId10" Type="http://schemas.openxmlformats.org/officeDocument/2006/relationships/hyperlink" Target="http://www.maam.ru/novosti-saita/diplomy-svidetelstva-i-blagodarnosti-dlja-pedagogov-vospitatelei-detei.html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C4C0-6880-4268-A2E9-A68D604F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Application>LibreOffice/6.3.4.2$Windows_x86 LibreOffice_project/60da17e045e08f1793c57c00ba83cdfce946d0aa</Application>
  <Pages>13</Pages>
  <Words>2491</Words>
  <Characters>16984</Characters>
  <CharactersWithSpaces>20152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2020-04-05T08:57:00Z</dcterms:created>
  <dc:creator>Пользователь Windows</dc:creator>
  <dc:description/>
  <dc:language>ru-RU</dc:language>
  <cp:lastModifiedBy/>
  <cp:lastPrinted>2020-06-14T16:34:00Z</cp:lastPrinted>
  <dcterms:modified xsi:type="dcterms:W3CDTF">2020-11-05T11:59:16Z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